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>TRAMITAÇÃO DAS SUGESTÕES POPULARES APRESENTADAS AO</w:t>
      </w:r>
    </w:p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 xml:space="preserve">PROJETO DE LEI Nº 427/2017 (Plano Plurianual de Ação Governamental 2018-2021) E AO </w:t>
      </w:r>
    </w:p>
    <w:p>
      <w:pPr>
        <w:pStyle w:val="Normal"/>
        <w:spacing w:before="0" w:after="57"/>
        <w:jc w:val="center"/>
        <w:rPr/>
      </w:pPr>
      <w:r>
        <w:rPr>
          <w:b/>
          <w:sz w:val="28"/>
          <w:szCs w:val="28"/>
        </w:rPr>
        <w:t>PROJETO DE LEI Nº 428/2017 (Lei do Orçamento Anual 2018)</w:t>
      </w:r>
    </w:p>
    <w:p>
      <w:pPr>
        <w:pStyle w:val="Normal"/>
        <w:spacing w:before="0" w:after="5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ade"/>
        <w:tblW w:w="15550" w:type="dxa"/>
        <w:jc w:val="left"/>
        <w:tblInd w:w="-165" w:type="dxa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2066"/>
        <w:gridCol w:w="1701"/>
        <w:gridCol w:w="3399"/>
        <w:gridCol w:w="2834"/>
        <w:gridCol w:w="2617"/>
        <w:gridCol w:w="1350"/>
        <w:gridCol w:w="1582"/>
      </w:tblGrid>
      <w:tr>
        <w:trPr>
          <w:tblHeader w:val="true"/>
        </w:trPr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AUTORIA/ENTIDADE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</w:t>
            </w:r>
            <w:bookmarkStart w:id="0" w:name="_GoBack"/>
            <w:bookmarkEnd w:id="0"/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COMISSÃO ORÇAMENTO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Parecer sobre sugestões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COMISSÃO DE ORÇAMENTO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Parecer sobre projeto e emendas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PLENÁRIO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SANÇÃO OU VETO DO PREFEITO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DECISÃO SOBRE O VETO NA CÂMARA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Amanda Cristine Alves Corradi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André Gustavo Tavares dos Santos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André Henrique de Brito Veloso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109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Antonio Caros Fraga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Ávelin Buniacá Kambiwá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323/2017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Bruno Alexander Vieira Soares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94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95 ao Projeto de Lei nº 427/2017 e Emenda nº 293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96 ao Projeto de Lei nº 427/2017 e Emenda nº 294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329/2017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322/2017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Carlos Edward Campos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113 ao Projeto de Lei nº 427/2017 e Emenda nº 290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Clariana Márcia Amâncio Alves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Claudia Rabelo Veloso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Claudio Lúcio da silva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Celso Penna Fernandes Júnior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167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126 ao Projeto de Lei nº 427/2017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Vetada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MANTIDO O VETO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Daniela Chaves Corrêa de Figueiredo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316/2017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Dardania Alves Matoso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Douglas Valter Guieiro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Eleusa Andrade Veiga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Ely Rosilane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Eustaquio Martins da Silveira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Evandro Nunes de Lima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102 ao Projeto de Lei nº 427/2017 e Emenda 286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103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104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Fátima Aparecida Pereira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Fernanda Guimarães Côsso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106 ao Projeto de Lei nº 427/2017 e Emenda nº 289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106 ao Projeto de Lei nº 427: aprovada na forma de sua Subemenda nº 1.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nº 289 ao Projeto de Lei nº 428/2017: 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106 ao Projeto de Lei nº 427.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Emenda nº 289 ao Projeto de Lei nº 428/2017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108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Gabrielle Christina Almeida Faria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Geri Aloves Pereira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Gisele Cristina Ramos Silva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Guilherme Lara Camargos Tampieri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Acolhida como Emenda nº 112 ao Projeto de Lei nº 427/2017 e Emenda nº 295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Gustavo Pessali Marques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97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98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107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na forma de sua Subemenda nº 1.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106 ao Projeto de Lei nº 427.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Hermano Brandão Boari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nº20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Isabella Keren de Carvalho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Indira Ivanise Xavier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105 ao Projeto de Lei nº 427/2017 e Emenda nº 288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105 ao Projeto de Lei nº 427: aprovada na forma de sua Subemenda nº 1.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Emenda nº 288 ao Projeto de Lei nº 428/2017: 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Subemenda nº 1 à Emenda nº 105 ao Projeto de Lei nº 427.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Aprovada a Emenda nº 288 ao Projeto de Lei nº 428/2017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Ivan Shirlen Teixeira dos Santos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Jacqueline Gonçalves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Juliana Galvão Afonso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119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120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Júlio César Gomes Marlim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287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Laureci Alves de Paula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110 ao Projeto de Lei nº 427/2017 e Emenda nº 292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Lauro Bruno Guimarães e Silva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Leonardo Jose Lima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Leticia Birchal Domingues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315/2017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315/2017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112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121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Lídia Rosa Santiago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Lírio Inácio Poersch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49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101 ao Projeto de Lei nº 427/2017 e Emenda nº 291 ao Projeto de Lei nº 428/2017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Lorena Alves Matoso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91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Lucas Emanuel Ribeiro Guimarães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Luciano de Souza Santos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Luiz Carlos Ferreira Costa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Manuel Alejandro Castañeda Salinas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Marcela Emília Marques de Souza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Marcelo Cintra do Amaral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114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Marcio Pires do Amaral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Marco Antonio Pena Baracat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Marcus Chaves Alves  Campos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Marlene Alves Matoso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Marlon Soares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Cristina Silva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Fátima da Costa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Lurdes Rodrigues Santa Gema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124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de Lurdes Santa Gema e Matilde Fazendeiro Patente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116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do Carmo Custódio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Eliza de Vasconcelos Silva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Theodora dos Santos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Matilde Fazendeiro Patente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118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Neli de Souza Silva  Medeiros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99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100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Nélio Costa Dutra Junior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54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328/2017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324/2017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325/2017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326/2017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326/2017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115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142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117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Nemer Sanches de Souza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122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123 ao Projeto de Lei nº 427/2017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319/2017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320/2017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327/2017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157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Neuma Soares Rodrigues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103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Nilson Marcos Barroso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Olivia Florentes Pereira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Patrícia Costa de Andrade Barroso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83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Paulo Sergio Lopes Matoso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Pollyana do Amaral Ferreira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166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Renata Rocha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69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Renilda da Cruz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Rodrigo Ribeiro de Lima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nº12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Ronaldo Cerqueira de Oliveira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Rosilene dos Reis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10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Samuel franco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48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Sandro Henrique de Souza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18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Sidney Pereira dos Reis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Sílvia Maria Soares Ferreira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Solange Fátima Fernandes dos Santos Brandão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Sonia Delfina Gomes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Suzana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Tatiana Fernandes Costa Vieira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127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Thais Michelle Mátia Zacarias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72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74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Thelma Blach de Macedo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Thiago Augusto Borges Rodrigues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110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111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Vladmir Rivera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2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Wanderson de Almeida Gomes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39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Walter Rosa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45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Warlen Henrique Alves Marinho Lima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46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Washington Santos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13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Weslley Felipe Costa Silva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11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Indicação nº 321/2017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Willian de Lelis Braz Nascentes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8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Sugestão nº 9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Acolhida como Emenda nº 93 ao Projeto de Lei nº 427/2017 e Emenda nº 285 ao Projeto de Lei nº 428/2017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Aprovadas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Sancionadas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134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William Santos Franca</w:t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77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86</w:t>
            </w:r>
          </w:p>
        </w:tc>
        <w:tc>
          <w:tcPr>
            <w:tcW w:w="339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0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Zeli dos Santos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Sugestão nº 89</w:t>
            </w:r>
          </w:p>
        </w:tc>
        <w:tc>
          <w:tcPr>
            <w:tcW w:w="3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 acolhida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61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50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708"/>
          <w:tab w:val="left" w:pos="1189" w:leader="none"/>
        </w:tabs>
        <w:spacing w:before="0" w:after="200"/>
        <w:jc w:val="both"/>
        <w:rPr/>
      </w:pPr>
      <w:r>
        <w:rPr/>
        <w:t>-</w:t>
      </w:r>
    </w:p>
    <w:sectPr>
      <w:footerReference w:type="default" r:id="rId2"/>
      <w:type w:val="nextPage"/>
      <w:pgSz w:orient="landscape" w:w="16838" w:h="11906"/>
      <w:pgMar w:left="850" w:right="850" w:header="0" w:top="1134" w:footer="567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6620276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14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c3e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c3e5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LibreOffice/6.3.4.2$Windows_X86_64 LibreOffice_project/60da17e045e08f1793c57c00ba83cdfce946d0aa</Application>
  <Pages>7</Pages>
  <Words>1100</Words>
  <Characters>4439</Characters>
  <CharactersWithSpaces>5000</CharactersWithSpaces>
  <Paragraphs>541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2017-11-14T20:47:00Z</dcterms:created>
  <dc:creator>gisela</dc:creator>
  <dc:description/>
  <dc:language>pt-BR</dc:language>
  <cp:lastModifiedBy/>
  <dcterms:modified xsi:type="dcterms:W3CDTF">2020-03-10T17:26:53Z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