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29"/>
        <w:gridCol w:w="1507"/>
        <w:gridCol w:w="7358"/>
      </w:tblGrid>
      <w:tr w:rsidR="00CB0BE4" w:rsidRPr="00863C59" w14:paraId="05D8A6A8" w14:textId="28C4AE5B" w:rsidTr="00863C59">
        <w:trPr>
          <w:tblHeader/>
        </w:trPr>
        <w:tc>
          <w:tcPr>
            <w:tcW w:w="1329" w:type="dxa"/>
            <w:shd w:val="clear" w:color="auto" w:fill="BFBFBF" w:themeFill="background1" w:themeFillShade="BF"/>
            <w:vAlign w:val="center"/>
          </w:tcPr>
          <w:p w14:paraId="40298E1D" w14:textId="740304BF" w:rsidR="00CB0BE4" w:rsidRPr="00863C59" w:rsidRDefault="004C7710" w:rsidP="004C771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sz w:val="22"/>
                <w:szCs w:val="22"/>
              </w:rPr>
              <w:t>PREVISTO</w:t>
            </w:r>
          </w:p>
        </w:tc>
        <w:tc>
          <w:tcPr>
            <w:tcW w:w="1507" w:type="dxa"/>
            <w:shd w:val="clear" w:color="auto" w:fill="BFBFBF" w:themeFill="background1" w:themeFillShade="BF"/>
            <w:vAlign w:val="center"/>
          </w:tcPr>
          <w:p w14:paraId="1ABB8310" w14:textId="10FB90A5" w:rsidR="00CB0BE4" w:rsidRPr="00863C59" w:rsidRDefault="00CB0BE4" w:rsidP="004C771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sz w:val="22"/>
                <w:szCs w:val="22"/>
              </w:rPr>
              <w:t>REALIZADO</w:t>
            </w:r>
          </w:p>
        </w:tc>
        <w:tc>
          <w:tcPr>
            <w:tcW w:w="7358" w:type="dxa"/>
            <w:shd w:val="clear" w:color="auto" w:fill="BFBFBF" w:themeFill="background1" w:themeFillShade="BF"/>
            <w:vAlign w:val="center"/>
          </w:tcPr>
          <w:p w14:paraId="153DC6BB" w14:textId="3908B5F4" w:rsidR="00CB0BE4" w:rsidRPr="00863C59" w:rsidRDefault="002B4EC2" w:rsidP="004C7710">
            <w:pPr>
              <w:pStyle w:val="NormalWeb"/>
              <w:spacing w:before="120" w:beforeAutospacing="0" w:after="120" w:afterAutospacing="0"/>
              <w:jc w:val="center"/>
              <w:rPr>
                <w:rStyle w:val="Forte"/>
                <w:rFonts w:ascii="Arial" w:hAnsi="Arial" w:cs="Arial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sz w:val="22"/>
                <w:szCs w:val="22"/>
              </w:rPr>
              <w:t>ETAPAS DA TRAMITAÇÃO</w:t>
            </w:r>
          </w:p>
        </w:tc>
      </w:tr>
      <w:tr w:rsidR="00CB0BE4" w:rsidRPr="00863C59" w14:paraId="1531EB17" w14:textId="1EE55AFE" w:rsidTr="00863C59">
        <w:tc>
          <w:tcPr>
            <w:tcW w:w="1329" w:type="dxa"/>
            <w:shd w:val="clear" w:color="auto" w:fill="auto"/>
          </w:tcPr>
          <w:p w14:paraId="3FAA879B" w14:textId="625D333B" w:rsidR="00CB0BE4" w:rsidRPr="00863C59" w:rsidRDefault="00D7490A" w:rsidP="008076A8">
            <w:pPr>
              <w:pStyle w:val="NormalWeb"/>
              <w:spacing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13/05</w:t>
            </w:r>
          </w:p>
        </w:tc>
        <w:tc>
          <w:tcPr>
            <w:tcW w:w="1507" w:type="dxa"/>
            <w:shd w:val="clear" w:color="auto" w:fill="auto"/>
          </w:tcPr>
          <w:p w14:paraId="4DC6A192" w14:textId="366BDED7" w:rsidR="00CB0BE4" w:rsidRPr="00863C59" w:rsidRDefault="008076A8" w:rsidP="008076A8">
            <w:pPr>
              <w:pStyle w:val="NormalWeb"/>
              <w:spacing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13/05</w:t>
            </w:r>
          </w:p>
        </w:tc>
        <w:tc>
          <w:tcPr>
            <w:tcW w:w="7358" w:type="dxa"/>
            <w:shd w:val="clear" w:color="auto" w:fill="auto"/>
          </w:tcPr>
          <w:p w14:paraId="0C210EBE" w14:textId="4D34B4F9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Fonts w:ascii="Arial" w:hAnsi="Arial" w:cs="Arial"/>
                <w:sz w:val="22"/>
                <w:szCs w:val="22"/>
              </w:rPr>
              <w:t>Protocolo d</w:t>
            </w:r>
            <w:r w:rsidR="0032201B" w:rsidRPr="00863C59">
              <w:rPr>
                <w:rFonts w:ascii="Arial" w:hAnsi="Arial" w:cs="Arial"/>
                <w:sz w:val="22"/>
                <w:szCs w:val="22"/>
              </w:rPr>
              <w:t xml:space="preserve">o projeto </w:t>
            </w:r>
            <w:r w:rsidR="00072332" w:rsidRPr="00863C59">
              <w:rPr>
                <w:rFonts w:ascii="Arial" w:hAnsi="Arial" w:cs="Arial"/>
                <w:sz w:val="22"/>
                <w:szCs w:val="22"/>
              </w:rPr>
              <w:t xml:space="preserve">de lei de Diretrizes Orçamentárias </w:t>
            </w:r>
            <w:r w:rsidR="00051FD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63C59">
              <w:rPr>
                <w:rFonts w:ascii="Arial" w:hAnsi="Arial" w:cs="Arial"/>
                <w:sz w:val="22"/>
                <w:szCs w:val="22"/>
              </w:rPr>
              <w:t>PLDO na C</w:t>
            </w:r>
            <w:r w:rsidR="00072332" w:rsidRPr="00863C59">
              <w:rPr>
                <w:rFonts w:ascii="Arial" w:hAnsi="Arial" w:cs="Arial"/>
                <w:sz w:val="22"/>
                <w:szCs w:val="22"/>
              </w:rPr>
              <w:t>âmara Municipal de Belo Horizonte</w:t>
            </w:r>
            <w:r w:rsidR="00863C59" w:rsidRPr="00863C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3C59" w:rsidRPr="00863C59">
              <w:rPr>
                <w:rFonts w:ascii="Arial" w:hAnsi="Arial" w:cs="Arial"/>
              </w:rPr>
              <w:t>- CMBH</w:t>
            </w:r>
            <w:r w:rsidR="00072332" w:rsidRPr="00863C59">
              <w:rPr>
                <w:rFonts w:ascii="Arial" w:hAnsi="Arial" w:cs="Arial"/>
                <w:sz w:val="22"/>
                <w:szCs w:val="22"/>
              </w:rPr>
              <w:t>.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6B3F42CC" w14:textId="77777777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68, II, do ADCT da CEMG)</w:t>
            </w:r>
          </w:p>
        </w:tc>
      </w:tr>
      <w:tr w:rsidR="00D7490A" w:rsidRPr="00863C59" w14:paraId="37EE0471" w14:textId="77777777" w:rsidTr="00511C5C"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508211E9" w14:textId="19AB9578" w:rsidR="00D7490A" w:rsidRPr="00863C59" w:rsidRDefault="00D7490A" w:rsidP="00511C5C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3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a </w:t>
            </w: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27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/05</w:t>
            </w:r>
          </w:p>
          <w:p w14:paraId="28F5F203" w14:textId="77777777" w:rsidR="00D7490A" w:rsidRPr="00863C59" w:rsidRDefault="00D7490A" w:rsidP="00511C5C">
            <w:pPr>
              <w:pStyle w:val="NormalWeb"/>
              <w:spacing w:beforeAutospacing="0" w:after="0" w:afterAutospacing="0"/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E5212CF" w14:textId="2D2A60E1" w:rsidR="00D7490A" w:rsidRPr="00863C59" w:rsidRDefault="00D7490A" w:rsidP="00511C5C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</w:tcPr>
          <w:p w14:paraId="2DA89878" w14:textId="5B092586" w:rsidR="00D7490A" w:rsidRPr="00863C59" w:rsidRDefault="00D7490A" w:rsidP="00511C5C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3C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Prazo concedido à sociedade pela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Comissão de Orçamento</w:t>
            </w:r>
            <w:r w:rsidRPr="00863C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Finanças Públicas</w:t>
            </w:r>
            <w:r>
              <w:rPr>
                <w:color w:val="000000"/>
              </w:rPr>
              <w:t xml:space="preserve"> </w:t>
            </w:r>
            <w:r w:rsidRPr="00863C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para apresentação de sugestões </w:t>
            </w:r>
            <w:r w:rsidRPr="00124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populares</w:t>
            </w:r>
            <w:r w:rsidR="00124EEB" w:rsidRPr="00124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124EEB" w:rsidRPr="00460130">
              <w:rPr>
                <w:rFonts w:ascii="Arial" w:eastAsia="Calibri" w:hAnsi="Arial" w:cs="Arial"/>
                <w:i/>
                <w:sz w:val="20"/>
                <w:szCs w:val="20"/>
              </w:rPr>
              <w:t>(até as 16h do dia 27/05)</w:t>
            </w:r>
            <w:r w:rsidRPr="00124E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201B" w:rsidRPr="00863C59" w14:paraId="79793607" w14:textId="77777777" w:rsidTr="00863C59">
        <w:tc>
          <w:tcPr>
            <w:tcW w:w="1329" w:type="dxa"/>
            <w:shd w:val="clear" w:color="auto" w:fill="auto"/>
          </w:tcPr>
          <w:p w14:paraId="125B25ED" w14:textId="70AF1487" w:rsidR="0032201B" w:rsidRPr="00863C59" w:rsidRDefault="0032201B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/05</w:t>
            </w:r>
          </w:p>
        </w:tc>
        <w:tc>
          <w:tcPr>
            <w:tcW w:w="1507" w:type="dxa"/>
            <w:shd w:val="clear" w:color="auto" w:fill="auto"/>
          </w:tcPr>
          <w:p w14:paraId="4DCAA56D" w14:textId="48AFA49D" w:rsidR="0032201B" w:rsidRPr="00863C59" w:rsidRDefault="0032201B" w:rsidP="005A60E6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auto"/>
          </w:tcPr>
          <w:p w14:paraId="72392681" w14:textId="77777777" w:rsidR="0032201B" w:rsidRPr="00863C59" w:rsidRDefault="0032201B" w:rsidP="00F502DF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3C59">
              <w:rPr>
                <w:rFonts w:ascii="Arial" w:hAnsi="Arial" w:cs="Arial"/>
                <w:color w:val="000000"/>
                <w:sz w:val="22"/>
                <w:szCs w:val="22"/>
              </w:rPr>
              <w:t>Realização da audiência pública para apresentar e discutir o PLDO.</w:t>
            </w:r>
          </w:p>
          <w:p w14:paraId="15870FE3" w14:textId="77777777" w:rsidR="0032201B" w:rsidRPr="00863C59" w:rsidRDefault="0032201B" w:rsidP="00F502DF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48, I, LRF).</w:t>
            </w:r>
          </w:p>
        </w:tc>
      </w:tr>
      <w:tr w:rsidR="00863C59" w:rsidRPr="00863C59" w14:paraId="65FB7A52" w14:textId="77777777" w:rsidTr="0073675F">
        <w:trPr>
          <w:trHeight w:val="721"/>
        </w:trPr>
        <w:tc>
          <w:tcPr>
            <w:tcW w:w="1329" w:type="dxa"/>
            <w:shd w:val="clear" w:color="auto" w:fill="auto"/>
          </w:tcPr>
          <w:p w14:paraId="45BC1D6C" w14:textId="28EC6C2B" w:rsidR="00863C59" w:rsidRPr="00863C59" w:rsidRDefault="00863C59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7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/06</w:t>
            </w:r>
          </w:p>
        </w:tc>
        <w:tc>
          <w:tcPr>
            <w:tcW w:w="1507" w:type="dxa"/>
          </w:tcPr>
          <w:p w14:paraId="5CC19106" w14:textId="154AFB2C" w:rsidR="00863C59" w:rsidRPr="00863C59" w:rsidRDefault="00863C59" w:rsidP="008406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7188D68E" w14:textId="40405D63" w:rsidR="00863C59" w:rsidRPr="00863C59" w:rsidRDefault="00863C59" w:rsidP="00B20697">
            <w:pPr>
              <w:spacing w:after="12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Publicação do PLDO no </w:t>
            </w:r>
            <w:r w:rsidR="00051FD1">
              <w:rPr>
                <w:rFonts w:ascii="Arial" w:eastAsia="Calibri" w:hAnsi="Arial" w:cs="Arial"/>
                <w:color w:val="000000"/>
              </w:rPr>
              <w:t>p</w:t>
            </w:r>
            <w:r w:rsidRPr="00863C59">
              <w:rPr>
                <w:rFonts w:ascii="Arial" w:eastAsia="Calibri" w:hAnsi="Arial" w:cs="Arial"/>
                <w:color w:val="000000"/>
              </w:rPr>
              <w:t>ortal da CMBH (distribuição em avulsos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  <w:r w:rsidRPr="00863C59">
              <w:rPr>
                <w:rFonts w:ascii="Arial" w:eastAsia="Calibri" w:hAnsi="Arial" w:cs="Arial"/>
                <w:color w:val="000000"/>
              </w:rPr>
              <w:t xml:space="preserve"> e encaminhamento à </w:t>
            </w:r>
            <w:r w:rsidR="0073675F">
              <w:rPr>
                <w:rFonts w:ascii="Arial" w:eastAsia="Calibri" w:hAnsi="Arial" w:cs="Arial"/>
                <w:color w:val="000000"/>
              </w:rPr>
              <w:t>Comissão de Orçamento</w:t>
            </w:r>
            <w:r w:rsidRPr="00863C59">
              <w:rPr>
                <w:rFonts w:ascii="Arial" w:eastAsia="Calibri" w:hAnsi="Arial" w:cs="Arial"/>
                <w:color w:val="000000"/>
              </w:rPr>
              <w:t>.</w:t>
            </w:r>
          </w:p>
          <w:p w14:paraId="08E57663" w14:textId="29448E19" w:rsidR="005A60E6" w:rsidRPr="005A60E6" w:rsidRDefault="00863C59" w:rsidP="00D7490A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Designação do relator para </w:t>
            </w:r>
            <w:r w:rsidR="0073675F">
              <w:rPr>
                <w:rFonts w:ascii="Arial" w:eastAsia="Calibri" w:hAnsi="Arial" w:cs="Arial"/>
                <w:color w:val="000000"/>
              </w:rPr>
              <w:t>emitir parecer sobre a</w:t>
            </w:r>
            <w:r w:rsidRPr="00863C59">
              <w:rPr>
                <w:rFonts w:ascii="Arial" w:eastAsia="Calibri" w:hAnsi="Arial" w:cs="Arial"/>
                <w:color w:val="000000"/>
              </w:rPr>
              <w:t>s sugestões populares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5A60E6" w:rsidRPr="00863C59" w14:paraId="103E7BEC" w14:textId="43A49D2B" w:rsidTr="00AB3146">
        <w:trPr>
          <w:trHeight w:val="879"/>
        </w:trPr>
        <w:tc>
          <w:tcPr>
            <w:tcW w:w="1329" w:type="dxa"/>
            <w:shd w:val="clear" w:color="auto" w:fill="auto"/>
          </w:tcPr>
          <w:p w14:paraId="3805FBD7" w14:textId="78A3D9C3" w:rsidR="005A60E6" w:rsidRPr="00863C59" w:rsidRDefault="005A60E6" w:rsidP="00F01A2C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/06</w:t>
            </w:r>
          </w:p>
        </w:tc>
        <w:tc>
          <w:tcPr>
            <w:tcW w:w="1507" w:type="dxa"/>
          </w:tcPr>
          <w:p w14:paraId="276F86BB" w14:textId="78927C2E" w:rsidR="005A60E6" w:rsidRPr="00863C59" w:rsidRDefault="005A60E6" w:rsidP="008406BB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41BAA49A" w14:textId="390ABDAA" w:rsidR="005A60E6" w:rsidRPr="00FF5D8A" w:rsidRDefault="005A60E6" w:rsidP="00973BE5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FF5D8A"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  <w:t xml:space="preserve">- Início do prazo para apresentação de emendas ao PLDO. </w:t>
            </w:r>
          </w:p>
          <w:p w14:paraId="06ECBBA1" w14:textId="77777777" w:rsidR="005A60E6" w:rsidRPr="00863C59" w:rsidRDefault="005A60E6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1º do RI: 10 dias)</w:t>
            </w:r>
          </w:p>
          <w:p w14:paraId="47E00299" w14:textId="77777777" w:rsidR="00F01A2C" w:rsidRDefault="00F01A2C" w:rsidP="00F01A2C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</w:p>
          <w:p w14:paraId="589B2FC9" w14:textId="03895DCC" w:rsidR="005A60E6" w:rsidRPr="00D7490A" w:rsidRDefault="00F01A2C" w:rsidP="00F01A2C">
            <w:pPr>
              <w:spacing w:after="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-</w:t>
            </w:r>
            <w:r w:rsidR="00D7490A" w:rsidRPr="00F01A2C">
              <w:rPr>
                <w:rFonts w:ascii="Arial" w:eastAsia="Calibri" w:hAnsi="Arial" w:cs="Arial"/>
                <w:color w:val="000000"/>
              </w:rPr>
              <w:t xml:space="preserve"> </w:t>
            </w:r>
            <w:r w:rsidR="00D7490A" w:rsidRPr="00F01A2C">
              <w:rPr>
                <w:rFonts w:ascii="Arial" w:eastAsia="Times New Roman" w:hAnsi="Arial" w:cs="Arial"/>
              </w:rPr>
              <w:t>Publicação do parecer sobre as sugestões populares.</w:t>
            </w:r>
          </w:p>
        </w:tc>
      </w:tr>
      <w:tr w:rsidR="00D7490A" w:rsidRPr="00863C59" w14:paraId="6267C14F" w14:textId="77777777" w:rsidTr="00863C59">
        <w:tc>
          <w:tcPr>
            <w:tcW w:w="1329" w:type="dxa"/>
            <w:shd w:val="clear" w:color="auto" w:fill="auto"/>
          </w:tcPr>
          <w:p w14:paraId="4FD8CCFF" w14:textId="6ECF19D8" w:rsidR="00D7490A" w:rsidRPr="00863C59" w:rsidRDefault="00D7490A" w:rsidP="00072332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29/06</w:t>
            </w:r>
          </w:p>
        </w:tc>
        <w:tc>
          <w:tcPr>
            <w:tcW w:w="1507" w:type="dxa"/>
          </w:tcPr>
          <w:p w14:paraId="4B3D39BD" w14:textId="77777777" w:rsidR="00D7490A" w:rsidRPr="00863C59" w:rsidRDefault="00D7490A" w:rsidP="008406BB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auto"/>
          </w:tcPr>
          <w:p w14:paraId="06DCDF1B" w14:textId="61D9FDE7" w:rsidR="00D7490A" w:rsidRPr="00FF5D8A" w:rsidRDefault="00D7490A" w:rsidP="00051998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63C59">
              <w:rPr>
                <w:rFonts w:ascii="Arial" w:hAnsi="Arial" w:cs="Arial"/>
                <w:sz w:val="22"/>
                <w:szCs w:val="22"/>
              </w:rPr>
              <w:t xml:space="preserve">Apreciação do parecer sobre as sugestões populares pela </w:t>
            </w:r>
            <w:r>
              <w:rPr>
                <w:rFonts w:ascii="Arial" w:hAnsi="Arial" w:cs="Arial"/>
                <w:sz w:val="22"/>
                <w:szCs w:val="22"/>
              </w:rPr>
              <w:t>Comissão de Orçamento</w:t>
            </w:r>
            <w:r w:rsidRPr="00863C5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0BE4" w:rsidRPr="00863C59" w14:paraId="63ADA735" w14:textId="731D0391" w:rsidTr="00863C59">
        <w:tc>
          <w:tcPr>
            <w:tcW w:w="1329" w:type="dxa"/>
            <w:shd w:val="clear" w:color="auto" w:fill="auto"/>
          </w:tcPr>
          <w:p w14:paraId="24737557" w14:textId="2962C34C" w:rsidR="00CB0BE4" w:rsidRPr="00863C59" w:rsidRDefault="00D7490A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7</w:t>
            </w:r>
            <w:r w:rsidR="00CB0BE4"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</w:tc>
        <w:tc>
          <w:tcPr>
            <w:tcW w:w="1507" w:type="dxa"/>
          </w:tcPr>
          <w:p w14:paraId="2A123F03" w14:textId="26B2EF91" w:rsidR="00CB0BE4" w:rsidRPr="00863C59" w:rsidRDefault="00CB0BE4" w:rsidP="008406BB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auto"/>
          </w:tcPr>
          <w:p w14:paraId="7C695229" w14:textId="581C1ED1" w:rsidR="00CB0BE4" w:rsidRPr="00FF5D8A" w:rsidRDefault="00CB0BE4" w:rsidP="00051998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sz w:val="22"/>
                <w:szCs w:val="22"/>
                <w:u w:val="single"/>
              </w:rPr>
            </w:pPr>
            <w:r w:rsidRPr="00FF5D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Fim do prazo para apresentação de emendas </w:t>
            </w:r>
            <w:r w:rsidR="00051FD1" w:rsidRPr="00FF5D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ao PLDO</w:t>
            </w:r>
            <w:r w:rsidR="0088233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82330" w:rsidRPr="00124EE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(até as 16h)</w:t>
            </w:r>
            <w:r w:rsidR="00FF5D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B0BE4" w:rsidRPr="00863C59" w14:paraId="10ED19B9" w14:textId="032524B9" w:rsidTr="00863C59">
        <w:tc>
          <w:tcPr>
            <w:tcW w:w="1329" w:type="dxa"/>
            <w:shd w:val="clear" w:color="auto" w:fill="auto"/>
          </w:tcPr>
          <w:p w14:paraId="38691C17" w14:textId="400FDE66" w:rsidR="00CB0BE4" w:rsidRPr="00863C59" w:rsidRDefault="00D7490A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 a 11</w:t>
            </w:r>
            <w:r w:rsidR="00CB0BE4"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  <w:p w14:paraId="20E8A574" w14:textId="57EFB42C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29DF714" w14:textId="399D5515" w:rsidR="00CB0BE4" w:rsidRPr="00863C59" w:rsidRDefault="00CB0BE4" w:rsidP="008406BB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18201D2C" w14:textId="7815F996" w:rsidR="00CB0BE4" w:rsidRPr="00863C59" w:rsidRDefault="00397CB3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>Prazo para a emissão do d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espacho de recebimento ou não das emendas pelo presidente da </w:t>
            </w:r>
            <w:r>
              <w:rPr>
                <w:rFonts w:ascii="Arial" w:eastAsia="Calibri" w:hAnsi="Arial" w:cs="Arial"/>
                <w:color w:val="000000"/>
              </w:rPr>
              <w:t>Comissão de Orçamento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230BE625" w14:textId="305DBE95" w:rsidR="00754277" w:rsidRPr="00863C59" w:rsidRDefault="00CB0BE4" w:rsidP="00397CB3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2º do RI: 2 dias úteis)</w:t>
            </w:r>
          </w:p>
        </w:tc>
      </w:tr>
      <w:tr w:rsidR="00397CB3" w:rsidRPr="00863C59" w14:paraId="1B7CC850" w14:textId="77777777" w:rsidTr="00863C59">
        <w:tc>
          <w:tcPr>
            <w:tcW w:w="1329" w:type="dxa"/>
            <w:shd w:val="clear" w:color="auto" w:fill="auto"/>
          </w:tcPr>
          <w:p w14:paraId="0B1D2453" w14:textId="1247FEAE" w:rsidR="00397CB3" w:rsidRPr="00863C59" w:rsidRDefault="00D7490A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11/</w:t>
            </w:r>
            <w:r w:rsidR="00397CB3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07</w:t>
            </w:r>
          </w:p>
        </w:tc>
        <w:tc>
          <w:tcPr>
            <w:tcW w:w="1507" w:type="dxa"/>
          </w:tcPr>
          <w:p w14:paraId="78073707" w14:textId="63D5E470" w:rsidR="00397CB3" w:rsidRPr="00863C59" w:rsidRDefault="00397CB3" w:rsidP="008406BB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36E9C844" w14:textId="61E25562" w:rsidR="00397CB3" w:rsidRPr="00863C59" w:rsidRDefault="00397CB3" w:rsidP="00397CB3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Publicação do despacho de recebimento ou não das emendas no </w:t>
            </w:r>
            <w:r w:rsidR="00051FD1">
              <w:rPr>
                <w:rFonts w:ascii="Arial" w:eastAsia="Calibri" w:hAnsi="Arial" w:cs="Arial"/>
              </w:rPr>
              <w:t>p</w:t>
            </w:r>
            <w:r w:rsidRPr="00863C59">
              <w:rPr>
                <w:rFonts w:ascii="Arial" w:eastAsia="Calibri" w:hAnsi="Arial" w:cs="Arial"/>
              </w:rPr>
              <w:t xml:space="preserve">ortal da CMBH (distribuição em avulsos). </w:t>
            </w:r>
          </w:p>
          <w:p w14:paraId="47D6EE32" w14:textId="41B4A50E" w:rsidR="00397CB3" w:rsidRPr="00863C59" w:rsidRDefault="00397CB3" w:rsidP="00397CB3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RI).</w:t>
            </w:r>
          </w:p>
        </w:tc>
      </w:tr>
      <w:tr w:rsidR="00CB0BE4" w:rsidRPr="00863C59" w14:paraId="7BDEABE9" w14:textId="1608DD70" w:rsidTr="00863C59">
        <w:tc>
          <w:tcPr>
            <w:tcW w:w="1329" w:type="dxa"/>
            <w:shd w:val="clear" w:color="auto" w:fill="auto"/>
          </w:tcPr>
          <w:p w14:paraId="699698F6" w14:textId="6DA2B5B7" w:rsidR="00CB0BE4" w:rsidRPr="00863C59" w:rsidRDefault="00D7490A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12</w:t>
            </w:r>
            <w:r w:rsidR="00CB0BE4"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  <w:p w14:paraId="5C9540F9" w14:textId="26B867AF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5238393" w14:textId="1FA9866A" w:rsidR="00CB0BE4" w:rsidRPr="00863C59" w:rsidRDefault="00CB0BE4" w:rsidP="008406BB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64EA80C6" w14:textId="7BCE51C2" w:rsidR="00CB0BE4" w:rsidRPr="00863C59" w:rsidRDefault="00CB0BE4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Início do prazo para recurso contra o despacho de recebimento ou não das emendas. </w:t>
            </w:r>
          </w:p>
          <w:p w14:paraId="135B107D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3º do RI: 2 dias úteis)</w:t>
            </w:r>
          </w:p>
        </w:tc>
      </w:tr>
      <w:tr w:rsidR="00CB0BE4" w:rsidRPr="00863C59" w14:paraId="6A227E88" w14:textId="729BADD3" w:rsidTr="00863C59">
        <w:tc>
          <w:tcPr>
            <w:tcW w:w="1329" w:type="dxa"/>
            <w:shd w:val="clear" w:color="auto" w:fill="auto"/>
          </w:tcPr>
          <w:p w14:paraId="67BD59C6" w14:textId="124A4F40" w:rsidR="00CB0BE4" w:rsidRPr="00863C59" w:rsidRDefault="00D7490A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13</w:t>
            </w:r>
            <w:r w:rsidR="00CB0BE4"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  <w:p w14:paraId="70D4110D" w14:textId="0B6E6757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3669D25" w14:textId="45964F4C" w:rsidR="00CB0BE4" w:rsidRPr="00863C59" w:rsidRDefault="00CB0BE4" w:rsidP="00650BE8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38BC9E11" w14:textId="1CE8F8BD" w:rsidR="00CB0BE4" w:rsidRPr="00863C59" w:rsidRDefault="00754277" w:rsidP="00B20697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- </w:t>
            </w:r>
            <w:r w:rsidR="00CB0BE4" w:rsidRPr="00863C59">
              <w:rPr>
                <w:rFonts w:ascii="Arial" w:eastAsia="Calibri" w:hAnsi="Arial" w:cs="Arial"/>
              </w:rPr>
              <w:t>Fim do prazo para recurso contra o despacho de recebimento ou não das emendas</w:t>
            </w:r>
            <w:r w:rsidR="00051FD1">
              <w:rPr>
                <w:rFonts w:ascii="Arial" w:eastAsia="Calibri" w:hAnsi="Arial" w:cs="Arial"/>
              </w:rPr>
              <w:t xml:space="preserve"> </w:t>
            </w:r>
            <w:r w:rsidR="00051FD1" w:rsidRPr="00460130">
              <w:rPr>
                <w:rFonts w:ascii="Arial" w:eastAsia="Calibri" w:hAnsi="Arial" w:cs="Arial"/>
                <w:i/>
                <w:sz w:val="20"/>
                <w:szCs w:val="20"/>
              </w:rPr>
              <w:t>(até as 1</w:t>
            </w:r>
            <w:r w:rsidR="00806A29" w:rsidRPr="00460130">
              <w:rPr>
                <w:rFonts w:ascii="Arial" w:eastAsia="Calibri" w:hAnsi="Arial" w:cs="Arial"/>
                <w:i/>
                <w:sz w:val="20"/>
                <w:szCs w:val="20"/>
              </w:rPr>
              <w:t>6</w:t>
            </w:r>
            <w:r w:rsidR="00051FD1" w:rsidRPr="00460130">
              <w:rPr>
                <w:rFonts w:ascii="Arial" w:eastAsia="Calibri" w:hAnsi="Arial" w:cs="Arial"/>
                <w:i/>
                <w:sz w:val="20"/>
                <w:szCs w:val="20"/>
              </w:rPr>
              <w:t>h)</w:t>
            </w:r>
            <w:r w:rsidR="00CB0BE4" w:rsidRPr="00863C59">
              <w:rPr>
                <w:rFonts w:ascii="Arial" w:eastAsia="Calibri" w:hAnsi="Arial" w:cs="Arial"/>
              </w:rPr>
              <w:t xml:space="preserve">. </w:t>
            </w:r>
          </w:p>
          <w:p w14:paraId="3708BCF5" w14:textId="1CC13C84" w:rsidR="00754277" w:rsidRPr="00863C59" w:rsidRDefault="00754277" w:rsidP="00754277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- Encaminhamento à Comissão de Legislação e Justiça para emitir parecer sobre os recursos. </w:t>
            </w:r>
          </w:p>
          <w:p w14:paraId="129F1C1B" w14:textId="6545C11E" w:rsidR="00754277" w:rsidRPr="00863C59" w:rsidRDefault="00754277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RI)</w:t>
            </w:r>
          </w:p>
        </w:tc>
      </w:tr>
      <w:tr w:rsidR="00CB0BE4" w:rsidRPr="00863C59" w14:paraId="33E17EE9" w14:textId="5E6558BF" w:rsidTr="00863C59">
        <w:tc>
          <w:tcPr>
            <w:tcW w:w="1329" w:type="dxa"/>
            <w:shd w:val="clear" w:color="auto" w:fill="auto"/>
          </w:tcPr>
          <w:p w14:paraId="31D2040B" w14:textId="209FE5CC" w:rsidR="00CB0BE4" w:rsidRPr="00863C59" w:rsidRDefault="00CB0BE4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4</w:t>
            </w:r>
            <w:r w:rsidR="00B20697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ou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 xml:space="preserve"> 1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</w:tc>
        <w:tc>
          <w:tcPr>
            <w:tcW w:w="1507" w:type="dxa"/>
          </w:tcPr>
          <w:p w14:paraId="00853B58" w14:textId="326CF8B1" w:rsidR="00CB0BE4" w:rsidRPr="00863C59" w:rsidRDefault="00CB0BE4" w:rsidP="00650BE8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60F1DC3B" w14:textId="198438D6" w:rsidR="00CB0BE4" w:rsidRPr="00863C59" w:rsidRDefault="00CB0BE4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>Apreciação do parecer sobre recurso pela Comissão de Legislação e Justiça.</w:t>
            </w:r>
          </w:p>
          <w:p w14:paraId="399AB327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u w:val="single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4º do RI: 2 dias úteis)</w:t>
            </w:r>
          </w:p>
        </w:tc>
      </w:tr>
      <w:tr w:rsidR="00CB0BE4" w:rsidRPr="00863C59" w14:paraId="3E4E7232" w14:textId="7A87CD2A" w:rsidTr="00863C59">
        <w:tc>
          <w:tcPr>
            <w:tcW w:w="1329" w:type="dxa"/>
            <w:shd w:val="clear" w:color="auto" w:fill="auto"/>
          </w:tcPr>
          <w:p w14:paraId="5A7E1605" w14:textId="48A8D74B" w:rsidR="00CB0BE4" w:rsidRPr="00863C59" w:rsidRDefault="00CB0BE4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</w:tc>
        <w:tc>
          <w:tcPr>
            <w:tcW w:w="1507" w:type="dxa"/>
          </w:tcPr>
          <w:p w14:paraId="473FD4B4" w14:textId="198D6F3A" w:rsidR="00CB0BE4" w:rsidRPr="00863C59" w:rsidRDefault="00CB0BE4" w:rsidP="00650BE8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6C443BCE" w14:textId="25F6168E" w:rsidR="00CB0BE4" w:rsidRPr="008E707D" w:rsidRDefault="00973BE5" w:rsidP="00B20697">
            <w:pPr>
              <w:spacing w:after="120" w:line="240" w:lineRule="auto"/>
              <w:ind w:left="-57" w:right="-57"/>
              <w:jc w:val="both"/>
              <w:rPr>
                <w:rFonts w:ascii="Arial" w:eastAsia="Calibri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</w:t>
            </w:r>
            <w:r w:rsidR="00CB0BE4" w:rsidRPr="008E707D">
              <w:rPr>
                <w:rFonts w:ascii="Arial" w:eastAsia="Calibri" w:hAnsi="Arial" w:cs="Arial"/>
                <w:color w:val="000000"/>
              </w:rPr>
              <w:t xml:space="preserve">Encaminhamento do projeto ao presidente da </w:t>
            </w:r>
            <w:r w:rsidR="009B3D98" w:rsidRPr="008E707D">
              <w:rPr>
                <w:rFonts w:ascii="Arial" w:eastAsia="Calibri" w:hAnsi="Arial" w:cs="Arial"/>
                <w:color w:val="000000"/>
              </w:rPr>
              <w:t>Comissão de Orçamento</w:t>
            </w:r>
            <w:r w:rsidR="00CB0BE4" w:rsidRPr="008E707D">
              <w:rPr>
                <w:rFonts w:ascii="Arial" w:eastAsia="Calibri" w:hAnsi="Arial" w:cs="Arial"/>
                <w:color w:val="000000"/>
              </w:rPr>
              <w:t xml:space="preserve"> para designação de relator.</w:t>
            </w:r>
          </w:p>
          <w:p w14:paraId="10B73DC8" w14:textId="4C849056" w:rsidR="00973BE5" w:rsidRPr="008E707D" w:rsidRDefault="00973BE5" w:rsidP="00973BE5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E707D">
              <w:rPr>
                <w:rFonts w:ascii="Arial" w:hAnsi="Arial" w:cs="Arial"/>
                <w:color w:val="000000"/>
              </w:rPr>
              <w:t xml:space="preserve">- Designação de relator na </w:t>
            </w:r>
            <w:r w:rsidR="009B3D98" w:rsidRPr="008E707D">
              <w:rPr>
                <w:rFonts w:ascii="Arial" w:eastAsia="Calibri" w:hAnsi="Arial" w:cs="Arial"/>
                <w:color w:val="000000"/>
              </w:rPr>
              <w:t xml:space="preserve">Comissão de Orçamento </w:t>
            </w:r>
            <w:r w:rsidRPr="008E707D">
              <w:rPr>
                <w:rFonts w:ascii="Arial" w:hAnsi="Arial" w:cs="Arial"/>
                <w:color w:val="000000"/>
              </w:rPr>
              <w:t>para emitir parecer sobre o projeto e as emendas.</w:t>
            </w:r>
          </w:p>
          <w:p w14:paraId="3EEE9639" w14:textId="77777777" w:rsidR="00973BE5" w:rsidRPr="00863C59" w:rsidRDefault="00973BE5" w:rsidP="00B20697">
            <w:pPr>
              <w:pStyle w:val="NormalWeb"/>
              <w:spacing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 w:rsidRPr="008E707D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lastRenderedPageBreak/>
              <w:t>(art. 120, § 5º do RI)</w:t>
            </w:r>
          </w:p>
          <w:p w14:paraId="6205D881" w14:textId="7F9BBBA9" w:rsidR="00973BE5" w:rsidRPr="00863C59" w:rsidRDefault="00973BE5" w:rsidP="00973BE5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Encaminhamento do projeto ao relator da </w:t>
            </w:r>
            <w:r w:rsidR="009B3D98">
              <w:rPr>
                <w:rFonts w:ascii="Arial" w:eastAsia="Calibri" w:hAnsi="Arial" w:cs="Arial"/>
                <w:color w:val="000000"/>
              </w:rPr>
              <w:t>Comissão de Orçamento</w:t>
            </w:r>
            <w:r w:rsidRPr="00863C5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321FA931" w14:textId="154FB7DD" w:rsidR="00973BE5" w:rsidRPr="00863C59" w:rsidRDefault="00973BE5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RI)</w:t>
            </w:r>
          </w:p>
        </w:tc>
      </w:tr>
      <w:tr w:rsidR="00CB0BE4" w:rsidRPr="00863C59" w14:paraId="0A698DCC" w14:textId="4B27961D" w:rsidTr="00863C59">
        <w:tc>
          <w:tcPr>
            <w:tcW w:w="1329" w:type="dxa"/>
            <w:shd w:val="clear" w:color="auto" w:fill="auto"/>
          </w:tcPr>
          <w:p w14:paraId="1DA24F9A" w14:textId="6D4E6C56" w:rsidR="00CB0BE4" w:rsidRPr="00863C59" w:rsidRDefault="00CB0BE4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lastRenderedPageBreak/>
              <w:t>2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6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</w:tc>
        <w:tc>
          <w:tcPr>
            <w:tcW w:w="1507" w:type="dxa"/>
          </w:tcPr>
          <w:p w14:paraId="3A294A00" w14:textId="61F0BE23" w:rsidR="00CB0BE4" w:rsidRPr="00863C59" w:rsidRDefault="00CB0BE4" w:rsidP="008E707D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76D48595" w14:textId="6D729C34" w:rsidR="00CB0BE4" w:rsidRPr="00863C59" w:rsidRDefault="009B3D98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Publicação do parecer 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>sobre o projeto e emenda</w:t>
            </w:r>
            <w:r>
              <w:rPr>
                <w:rFonts w:ascii="Arial" w:eastAsia="Calibri" w:hAnsi="Arial" w:cs="Arial"/>
                <w:color w:val="000000"/>
              </w:rPr>
              <w:t>s</w:t>
            </w:r>
            <w:r w:rsidR="00051FD1">
              <w:rPr>
                <w:rFonts w:ascii="Arial" w:eastAsia="Calibri" w:hAnsi="Arial" w:cs="Arial"/>
                <w:color w:val="000000"/>
              </w:rPr>
              <w:t>, juntamente com a publicação da pauta da reunião do dia 2</w:t>
            </w:r>
            <w:r w:rsidR="00D7490A">
              <w:rPr>
                <w:rFonts w:ascii="Arial" w:eastAsia="Calibri" w:hAnsi="Arial" w:cs="Arial"/>
                <w:color w:val="000000"/>
              </w:rPr>
              <w:t>7</w:t>
            </w:r>
            <w:r w:rsidR="00051FD1">
              <w:rPr>
                <w:rFonts w:ascii="Arial" w:eastAsia="Calibri" w:hAnsi="Arial" w:cs="Arial"/>
                <w:color w:val="000000"/>
              </w:rPr>
              <w:t>/07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52159FA3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120, § 5º do RI: 5 dias úteis)</w:t>
            </w:r>
          </w:p>
        </w:tc>
      </w:tr>
      <w:tr w:rsidR="00CB0BE4" w:rsidRPr="00863C59" w14:paraId="3DA96261" w14:textId="24E525A6" w:rsidTr="00863C59">
        <w:tc>
          <w:tcPr>
            <w:tcW w:w="1329" w:type="dxa"/>
            <w:shd w:val="clear" w:color="auto" w:fill="auto"/>
          </w:tcPr>
          <w:p w14:paraId="0E7178BE" w14:textId="15F1C447" w:rsidR="00CB0BE4" w:rsidRPr="00863C59" w:rsidRDefault="00CB0BE4" w:rsidP="00D7490A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</w:t>
            </w:r>
            <w:r w:rsidR="00D7490A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7</w:t>
            </w: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/07</w:t>
            </w:r>
          </w:p>
        </w:tc>
        <w:tc>
          <w:tcPr>
            <w:tcW w:w="1507" w:type="dxa"/>
          </w:tcPr>
          <w:p w14:paraId="2FF33D1F" w14:textId="6BBB3C26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3231DC41" w14:textId="56A00A36" w:rsidR="00CB0BE4" w:rsidRPr="00863C59" w:rsidRDefault="00973BE5" w:rsidP="0005199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</w:t>
            </w:r>
            <w:r w:rsidR="00051FD1">
              <w:rPr>
                <w:rFonts w:ascii="Arial" w:eastAsia="Calibri" w:hAnsi="Arial" w:cs="Arial"/>
                <w:color w:val="000000"/>
              </w:rPr>
              <w:t xml:space="preserve">Apreciação 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do parecer </w:t>
            </w:r>
            <w:r w:rsidR="00051FD1">
              <w:rPr>
                <w:rFonts w:ascii="Arial" w:eastAsia="Calibri" w:hAnsi="Arial" w:cs="Arial"/>
                <w:color w:val="000000"/>
              </w:rPr>
              <w:t xml:space="preserve">sobre o projeto e emendas 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pela </w:t>
            </w:r>
            <w:r w:rsidR="009B3D98">
              <w:rPr>
                <w:rFonts w:ascii="Arial" w:eastAsia="Calibri" w:hAnsi="Arial" w:cs="Arial"/>
                <w:color w:val="000000"/>
              </w:rPr>
              <w:t>Comissão de Orçamento</w:t>
            </w:r>
            <w:r w:rsidR="00CB0BE4" w:rsidRPr="00863C59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62FD8500" w14:textId="77777777" w:rsidR="00CB0BE4" w:rsidRPr="00863C59" w:rsidRDefault="00CB0BE4" w:rsidP="00B20697">
            <w:pPr>
              <w:pStyle w:val="NormalWeb"/>
              <w:spacing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5º do RI: 5 dias)</w:t>
            </w:r>
          </w:p>
          <w:p w14:paraId="32E42E10" w14:textId="30896A28" w:rsidR="00973BE5" w:rsidRPr="00863C59" w:rsidRDefault="00973BE5" w:rsidP="00973BE5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- Publicação do parecer da </w:t>
            </w:r>
            <w:r w:rsidR="009B3D98">
              <w:rPr>
                <w:rFonts w:ascii="Arial" w:eastAsia="Calibri" w:hAnsi="Arial" w:cs="Arial"/>
                <w:color w:val="000000"/>
              </w:rPr>
              <w:t>Comissão de Orçamento</w:t>
            </w:r>
            <w:r w:rsidRPr="00863C59">
              <w:rPr>
                <w:rFonts w:ascii="Arial" w:eastAsia="Calibri" w:hAnsi="Arial" w:cs="Arial"/>
                <w:color w:val="000000"/>
              </w:rPr>
              <w:t xml:space="preserve"> no </w:t>
            </w:r>
            <w:r w:rsidR="00051FD1">
              <w:rPr>
                <w:rFonts w:ascii="Arial" w:eastAsia="Calibri" w:hAnsi="Arial" w:cs="Arial"/>
                <w:color w:val="000000"/>
              </w:rPr>
              <w:t>p</w:t>
            </w:r>
            <w:r w:rsidRPr="00863C59">
              <w:rPr>
                <w:rFonts w:ascii="Arial" w:eastAsia="Calibri" w:hAnsi="Arial" w:cs="Arial"/>
                <w:color w:val="000000"/>
              </w:rPr>
              <w:t>ortal da CMBH (distribuição em avulsos).</w:t>
            </w:r>
          </w:p>
          <w:p w14:paraId="3DDB6B2D" w14:textId="76C7E637" w:rsidR="00973BE5" w:rsidRPr="00863C59" w:rsidRDefault="00973BE5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120, § 7º do RI)</w:t>
            </w:r>
          </w:p>
        </w:tc>
      </w:tr>
      <w:tr w:rsidR="00CB0BE4" w:rsidRPr="00863C59" w14:paraId="139388AF" w14:textId="5E04BE5C" w:rsidTr="00863C59">
        <w:tc>
          <w:tcPr>
            <w:tcW w:w="1329" w:type="dxa"/>
            <w:shd w:val="clear" w:color="auto" w:fill="auto"/>
          </w:tcPr>
          <w:p w14:paraId="60E42952" w14:textId="77777777" w:rsidR="00CB0BE4" w:rsidRPr="00863C59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2/08</w:t>
            </w:r>
          </w:p>
        </w:tc>
        <w:tc>
          <w:tcPr>
            <w:tcW w:w="1507" w:type="dxa"/>
          </w:tcPr>
          <w:p w14:paraId="41234311" w14:textId="08FF6C2E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shd w:val="clear" w:color="auto" w:fill="auto"/>
          </w:tcPr>
          <w:p w14:paraId="2C120C4D" w14:textId="157B1A2B" w:rsidR="00CB0BE4" w:rsidRPr="00863C59" w:rsidRDefault="00CB0BE4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Apreciação do </w:t>
            </w:r>
            <w:r w:rsidR="00051FD1">
              <w:rPr>
                <w:rFonts w:ascii="Arial" w:eastAsia="Calibri" w:hAnsi="Arial" w:cs="Arial"/>
                <w:color w:val="000000"/>
              </w:rPr>
              <w:t>PLDO</w:t>
            </w:r>
            <w:r w:rsidRPr="00863C59">
              <w:rPr>
                <w:rFonts w:ascii="Arial" w:eastAsia="Calibri" w:hAnsi="Arial" w:cs="Arial"/>
                <w:color w:val="000000"/>
              </w:rPr>
              <w:t xml:space="preserve"> pelo Plenário em turno único (com sobrestamento de outras proposições). </w:t>
            </w:r>
          </w:p>
          <w:p w14:paraId="4B6EB3D3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121 do RI)</w:t>
            </w:r>
          </w:p>
        </w:tc>
      </w:tr>
      <w:tr w:rsidR="00CB0BE4" w:rsidRPr="00863C59" w14:paraId="66521A4F" w14:textId="4CD94919" w:rsidTr="00863C59">
        <w:tc>
          <w:tcPr>
            <w:tcW w:w="1329" w:type="dxa"/>
            <w:shd w:val="clear" w:color="auto" w:fill="auto"/>
          </w:tcPr>
          <w:p w14:paraId="22C770FA" w14:textId="00F1703D" w:rsidR="00CB0BE4" w:rsidRPr="00863C59" w:rsidRDefault="00E41A5E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5</w:t>
            </w:r>
            <w:r w:rsidR="00CB0BE4" w:rsidRPr="00863C59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/08</w:t>
            </w:r>
          </w:p>
        </w:tc>
        <w:tc>
          <w:tcPr>
            <w:tcW w:w="1507" w:type="dxa"/>
          </w:tcPr>
          <w:p w14:paraId="7509CF25" w14:textId="49E5C341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5845F618" w14:textId="09755350" w:rsidR="00CB0BE4" w:rsidRPr="00863C59" w:rsidRDefault="00CB0BE4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Encaminhamento à Comissão de Legislação e Justiça para parecer de redação final. </w:t>
            </w:r>
          </w:p>
          <w:p w14:paraId="0EFED74E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52, I, “c” do RI)</w:t>
            </w:r>
          </w:p>
        </w:tc>
      </w:tr>
      <w:tr w:rsidR="00CB0BE4" w:rsidRPr="00863C59" w14:paraId="377F7EFA" w14:textId="77EA250F" w:rsidTr="00863C59">
        <w:tc>
          <w:tcPr>
            <w:tcW w:w="1329" w:type="dxa"/>
            <w:shd w:val="clear" w:color="auto" w:fill="auto"/>
          </w:tcPr>
          <w:p w14:paraId="76C838A4" w14:textId="77777777" w:rsidR="00CB0BE4" w:rsidRPr="00346FB8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10/08</w:t>
            </w:r>
          </w:p>
        </w:tc>
        <w:tc>
          <w:tcPr>
            <w:tcW w:w="1507" w:type="dxa"/>
          </w:tcPr>
          <w:p w14:paraId="3F8466D1" w14:textId="0E806457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7A31D3A6" w14:textId="266C7368" w:rsidR="00CB0BE4" w:rsidRPr="00863C59" w:rsidRDefault="00A826C5" w:rsidP="00051998">
            <w:pPr>
              <w:spacing w:after="0" w:line="240" w:lineRule="auto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</w:rPr>
              <w:t xml:space="preserve">- </w:t>
            </w:r>
            <w:r w:rsidR="00051FD1">
              <w:rPr>
                <w:rFonts w:ascii="Arial" w:eastAsia="Calibri" w:hAnsi="Arial" w:cs="Arial"/>
              </w:rPr>
              <w:t>A</w:t>
            </w:r>
            <w:r w:rsidR="00051FD1" w:rsidRPr="00051FD1">
              <w:rPr>
                <w:rFonts w:ascii="Arial" w:eastAsia="Calibri" w:hAnsi="Arial" w:cs="Arial"/>
              </w:rPr>
              <w:t>preciação do</w:t>
            </w:r>
            <w:r w:rsidR="00051FD1">
              <w:rPr>
                <w:rFonts w:eastAsia="Calibri"/>
              </w:rPr>
              <w:t xml:space="preserve"> </w:t>
            </w:r>
            <w:r w:rsidR="00CB0BE4" w:rsidRPr="00863C59">
              <w:rPr>
                <w:rFonts w:ascii="Arial" w:eastAsia="Calibri" w:hAnsi="Arial" w:cs="Arial"/>
              </w:rPr>
              <w:t>parecer de redação final pela Comissão de Legislação e Justiça</w:t>
            </w:r>
            <w:r w:rsidR="00B566FB" w:rsidRPr="00863C59">
              <w:rPr>
                <w:rFonts w:ascii="Arial" w:eastAsia="Calibri" w:hAnsi="Arial" w:cs="Arial"/>
              </w:rPr>
              <w:t>.</w:t>
            </w:r>
          </w:p>
          <w:p w14:paraId="29C04A9E" w14:textId="4BDA929B" w:rsidR="00CB0BE4" w:rsidRPr="00863C59" w:rsidRDefault="00CB0BE4" w:rsidP="00B20697">
            <w:pPr>
              <w:pStyle w:val="NormalWeb"/>
              <w:spacing w:beforeAutospacing="0" w:after="120" w:afterAutospacing="0"/>
              <w:ind w:left="-57" w:right="-57"/>
              <w:jc w:val="both"/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 do RI</w:t>
            </w:r>
            <w:r w:rsidR="00B566FB"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: 15 dias úte</w:t>
            </w:r>
            <w:r w:rsidR="004C7710"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is</w:t>
            </w:r>
            <w:r w:rsidR="00B566FB"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)</w:t>
            </w:r>
          </w:p>
          <w:p w14:paraId="50FB583A" w14:textId="308E558A" w:rsidR="00A826C5" w:rsidRPr="00863C59" w:rsidRDefault="00A826C5" w:rsidP="00A826C5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</w:rPr>
              <w:t xml:space="preserve">- </w:t>
            </w:r>
            <w:r w:rsidR="009B3D98">
              <w:rPr>
                <w:rFonts w:ascii="Arial" w:eastAsia="Calibri" w:hAnsi="Arial" w:cs="Arial"/>
              </w:rPr>
              <w:t xml:space="preserve">Publicação </w:t>
            </w:r>
            <w:r w:rsidRPr="00863C59">
              <w:rPr>
                <w:rFonts w:ascii="Arial" w:hAnsi="Arial" w:cs="Arial"/>
                <w:color w:val="000000"/>
              </w:rPr>
              <w:t>do parecer de redação final</w:t>
            </w:r>
            <w:r w:rsidR="009B3D98">
              <w:rPr>
                <w:rFonts w:ascii="Arial" w:hAnsi="Arial" w:cs="Arial"/>
                <w:color w:val="000000"/>
              </w:rPr>
              <w:t xml:space="preserve"> no portal da CMBH (d</w:t>
            </w:r>
            <w:r w:rsidR="009B3D98" w:rsidRPr="00863C59">
              <w:rPr>
                <w:rFonts w:ascii="Arial" w:hAnsi="Arial" w:cs="Arial"/>
                <w:color w:val="000000"/>
              </w:rPr>
              <w:t>istribuição em avulsos</w:t>
            </w:r>
            <w:r w:rsidR="009B3D98">
              <w:rPr>
                <w:rFonts w:ascii="Arial" w:hAnsi="Arial" w:cs="Arial"/>
                <w:color w:val="000000"/>
              </w:rPr>
              <w:t>).</w:t>
            </w:r>
          </w:p>
          <w:p w14:paraId="6491930B" w14:textId="55749830" w:rsidR="00A826C5" w:rsidRPr="00863C59" w:rsidRDefault="00A826C5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156, § 1º do RI)</w:t>
            </w:r>
          </w:p>
        </w:tc>
      </w:tr>
      <w:tr w:rsidR="00CB0BE4" w:rsidRPr="00863C59" w14:paraId="3DB21404" w14:textId="6D75FEF4" w:rsidTr="00863C59">
        <w:tc>
          <w:tcPr>
            <w:tcW w:w="1329" w:type="dxa"/>
            <w:shd w:val="clear" w:color="auto" w:fill="auto"/>
          </w:tcPr>
          <w:p w14:paraId="450A96F9" w14:textId="3ED1B7C8" w:rsidR="00CB0BE4" w:rsidRPr="00346FB8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11 a 1</w:t>
            </w:r>
            <w:r w:rsidR="00E41A5E"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8</w:t>
            </w:r>
            <w:r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/08</w:t>
            </w:r>
          </w:p>
        </w:tc>
        <w:tc>
          <w:tcPr>
            <w:tcW w:w="1507" w:type="dxa"/>
          </w:tcPr>
          <w:p w14:paraId="4CE3095E" w14:textId="6E961B45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shd w:val="clear" w:color="auto" w:fill="auto"/>
          </w:tcPr>
          <w:p w14:paraId="424E962A" w14:textId="0479BA0C" w:rsidR="00CB0BE4" w:rsidRPr="00863C59" w:rsidRDefault="00CB0BE4" w:rsidP="00051998">
            <w:pPr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Fonts w:ascii="Arial" w:hAnsi="Arial" w:cs="Arial"/>
                <w:color w:val="000000"/>
              </w:rPr>
              <w:t xml:space="preserve">Prazo para emendas de redação. </w:t>
            </w:r>
          </w:p>
          <w:p w14:paraId="5BE39C94" w14:textId="7777777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(art. 156, § 1º do RI: 5 dias úteis)</w:t>
            </w:r>
          </w:p>
        </w:tc>
      </w:tr>
      <w:tr w:rsidR="00CB0BE4" w:rsidRPr="00863C59" w14:paraId="2E1D8126" w14:textId="66713CF5" w:rsidTr="00863C59"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3B6B172" w14:textId="060AE263" w:rsidR="00CB0BE4" w:rsidRPr="00346FB8" w:rsidRDefault="00CB0BE4" w:rsidP="00051998">
            <w:pPr>
              <w:pStyle w:val="NormalWeb"/>
              <w:spacing w:beforeAutospacing="0" w:after="0" w:afterAutospacing="0"/>
              <w:ind w:left="-57" w:right="-57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1</w:t>
            </w:r>
            <w:r w:rsidR="00E41A5E"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9</w:t>
            </w:r>
            <w:r w:rsidRPr="00346FB8">
              <w:rPr>
                <w:rStyle w:val="Forte"/>
                <w:rFonts w:ascii="Arial" w:hAnsi="Arial" w:cs="Arial"/>
                <w:b w:val="0"/>
                <w:sz w:val="22"/>
                <w:szCs w:val="22"/>
              </w:rPr>
              <w:t>/08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27DDCE41" w14:textId="0FA112B7" w:rsidR="00CB0BE4" w:rsidRPr="00863C59" w:rsidRDefault="00CB0BE4" w:rsidP="0025617F">
            <w:pPr>
              <w:spacing w:after="0" w:line="240" w:lineRule="auto"/>
              <w:ind w:left="-57" w:right="-57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358" w:type="dxa"/>
            <w:tcBorders>
              <w:bottom w:val="single" w:sz="4" w:space="0" w:color="auto"/>
            </w:tcBorders>
            <w:shd w:val="clear" w:color="auto" w:fill="auto"/>
          </w:tcPr>
          <w:p w14:paraId="42C25401" w14:textId="3B257427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</w:rPr>
            </w:pPr>
            <w:r w:rsidRPr="00863C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Devolução ao Prefeito para sanção/veto: Proposição de Lei nº __/</w:t>
            </w:r>
            <w:r w:rsidR="00D7490A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22</w:t>
            </w:r>
            <w:r w:rsidRPr="00863C59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.</w:t>
            </w:r>
            <w:bookmarkStart w:id="0" w:name="_Hlk63366999"/>
            <w:bookmarkEnd w:id="0"/>
          </w:p>
          <w:p w14:paraId="341D924A" w14:textId="752F6A75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</w:pPr>
            <w:r w:rsidRPr="00863C59">
              <w:rPr>
                <w:rStyle w:val="Forte"/>
                <w:rFonts w:ascii="Arial" w:hAnsi="Arial" w:cs="Arial"/>
                <w:i/>
                <w:iCs/>
                <w:color w:val="595959" w:themeColor="text1" w:themeTint="A6"/>
                <w:sz w:val="18"/>
                <w:szCs w:val="18"/>
              </w:rPr>
              <w:t>(</w:t>
            </w: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art. 57, §2º da Constituição Federal; art. 53, §2º da Constituição Estadual e art. 159, I do RI)</w:t>
            </w:r>
          </w:p>
        </w:tc>
      </w:tr>
      <w:tr w:rsidR="00CB0BE4" w:rsidRPr="00863C59" w14:paraId="512EE079" w14:textId="4CE10B68" w:rsidTr="00863C59"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12276" w14:textId="71D6C0D4" w:rsidR="00CB0BE4" w:rsidRPr="00346FB8" w:rsidRDefault="00CB0BE4" w:rsidP="00051998">
            <w:pPr>
              <w:pStyle w:val="NormalWeb"/>
              <w:spacing w:beforeAutospacing="0" w:after="0" w:afterAutospacing="0"/>
              <w:jc w:val="center"/>
              <w:rPr>
                <w:rStyle w:val="Forte"/>
                <w:rFonts w:ascii="Arial" w:hAnsi="Arial" w:cs="Arial"/>
                <w:b w:val="0"/>
                <w:sz w:val="22"/>
                <w:szCs w:val="22"/>
              </w:rPr>
            </w:pPr>
            <w:r w:rsidRPr="00346FB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E41A5E" w:rsidRPr="00346FB8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Pr="00346FB8">
              <w:rPr>
                <w:rFonts w:ascii="Arial" w:eastAsia="Calibri" w:hAnsi="Arial" w:cs="Arial"/>
                <w:sz w:val="22"/>
                <w:szCs w:val="22"/>
              </w:rPr>
              <w:t>/09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2058E19D" w14:textId="3157B8A5" w:rsidR="00CB0BE4" w:rsidRPr="00863C59" w:rsidRDefault="00CB0BE4" w:rsidP="00256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B90C" w14:textId="7999E7A7" w:rsidR="00CB0BE4" w:rsidRPr="00863C59" w:rsidRDefault="00CB0BE4" w:rsidP="00051998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 xml:space="preserve">Prazo para sanção. </w:t>
            </w:r>
          </w:p>
          <w:p w14:paraId="7B3ED354" w14:textId="4ED8755B" w:rsidR="00CB0BE4" w:rsidRPr="00863C59" w:rsidRDefault="00CB0BE4" w:rsidP="00B566FB">
            <w:pPr>
              <w:pStyle w:val="NormalWeb"/>
              <w:spacing w:beforeAutospacing="0" w:after="0" w:afterAutospacing="0"/>
              <w:ind w:left="-57" w:right="-57"/>
              <w:jc w:val="both"/>
              <w:rPr>
                <w:rFonts w:ascii="Arial" w:eastAsia="Calibri" w:hAnsi="Arial" w:cs="Arial"/>
              </w:rPr>
            </w:pP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 xml:space="preserve">(art. 92 da LOMBH: </w:t>
            </w:r>
            <w:r w:rsidR="00B566FB"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1</w:t>
            </w:r>
            <w:r w:rsidRPr="00863C59">
              <w:rPr>
                <w:rStyle w:val="Forte"/>
                <w:rFonts w:ascii="Arial" w:hAnsi="Arial" w:cs="Arial"/>
                <w:b w:val="0"/>
                <w:i/>
                <w:iCs/>
                <w:color w:val="595959" w:themeColor="text1" w:themeTint="A6"/>
                <w:sz w:val="18"/>
                <w:szCs w:val="18"/>
              </w:rPr>
              <w:t>5 dias úteis)</w:t>
            </w:r>
          </w:p>
        </w:tc>
      </w:tr>
      <w:tr w:rsidR="00B566FB" w:rsidRPr="00863C59" w14:paraId="56139B67" w14:textId="77777777" w:rsidTr="00863C59"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14:paraId="2E3E6534" w14:textId="768CCE15" w:rsidR="00B566FB" w:rsidRPr="00863C59" w:rsidRDefault="00051FD1" w:rsidP="00051998">
            <w:pPr>
              <w:pStyle w:val="NormalWeb"/>
              <w:spacing w:beforeAutospacing="0" w:after="0" w:afterAutospacing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?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2ABD574E" w14:textId="77777777" w:rsidR="00B566FB" w:rsidRPr="00863C59" w:rsidRDefault="00B566FB" w:rsidP="0025617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358" w:type="dxa"/>
            <w:tcBorders>
              <w:top w:val="single" w:sz="4" w:space="0" w:color="auto"/>
            </w:tcBorders>
            <w:shd w:val="clear" w:color="auto" w:fill="auto"/>
          </w:tcPr>
          <w:p w14:paraId="3CCB15E4" w14:textId="78CDA848" w:rsidR="00B566FB" w:rsidRPr="00863C59" w:rsidRDefault="00B566FB" w:rsidP="00D7490A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863C59">
              <w:rPr>
                <w:rFonts w:ascii="Arial" w:eastAsia="Calibri" w:hAnsi="Arial" w:cs="Arial"/>
                <w:color w:val="000000"/>
              </w:rPr>
              <w:t>Publicação da Lei nº __/___/202</w:t>
            </w:r>
            <w:r w:rsidR="00D7490A">
              <w:rPr>
                <w:rFonts w:ascii="Arial" w:eastAsia="Calibri" w:hAnsi="Arial" w:cs="Arial"/>
                <w:color w:val="000000"/>
              </w:rPr>
              <w:t>2</w:t>
            </w:r>
            <w:r w:rsidRPr="00863C59">
              <w:rPr>
                <w:rFonts w:ascii="Arial" w:eastAsia="Calibri" w:hAnsi="Arial" w:cs="Arial"/>
                <w:color w:val="000000"/>
              </w:rPr>
              <w:t xml:space="preserve"> no Diário Oficial do Município. </w:t>
            </w:r>
          </w:p>
        </w:tc>
      </w:tr>
    </w:tbl>
    <w:p w14:paraId="54934CF5" w14:textId="77777777" w:rsidR="00B03480" w:rsidRPr="009A07E5" w:rsidRDefault="00B03480">
      <w:pPr>
        <w:pStyle w:val="NormalWeb"/>
        <w:shd w:val="clear" w:color="auto" w:fill="FFFFFF"/>
        <w:spacing w:before="28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sectPr w:rsidR="00B03480" w:rsidRPr="009A07E5">
      <w:headerReference w:type="default" r:id="rId7"/>
      <w:footerReference w:type="default" r:id="rId8"/>
      <w:pgSz w:w="11906" w:h="16838"/>
      <w:pgMar w:top="851" w:right="851" w:bottom="851" w:left="851" w:header="709" w:footer="11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569C" w14:textId="77777777" w:rsidR="007D4598" w:rsidRDefault="007D4598">
      <w:pPr>
        <w:spacing w:after="0" w:line="240" w:lineRule="auto"/>
      </w:pPr>
      <w:r>
        <w:separator/>
      </w:r>
    </w:p>
  </w:endnote>
  <w:endnote w:type="continuationSeparator" w:id="0">
    <w:p w14:paraId="16FB65B5" w14:textId="77777777" w:rsidR="007D4598" w:rsidRDefault="007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204" w:type="dxa"/>
      <w:tblLook w:val="04A0" w:firstRow="1" w:lastRow="0" w:firstColumn="1" w:lastColumn="0" w:noHBand="0" w:noVBand="1"/>
    </w:tblPr>
    <w:tblGrid>
      <w:gridCol w:w="9678"/>
      <w:gridCol w:w="526"/>
    </w:tblGrid>
    <w:tr w:rsidR="006D18B4" w14:paraId="148977F5" w14:textId="77777777">
      <w:tc>
        <w:tcPr>
          <w:tcW w:w="967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36B753B" w14:textId="6BB8270E" w:rsidR="006D18B4" w:rsidRDefault="006D18B4">
          <w:pPr>
            <w:pStyle w:val="Rodap"/>
          </w:pPr>
        </w:p>
      </w:tc>
      <w:tc>
        <w:tcPr>
          <w:tcW w:w="52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C7D0DDB" w14:textId="5BAE9847" w:rsidR="006D18B4" w:rsidRDefault="006D18B4">
          <w:pPr>
            <w:pStyle w:val="Rodap"/>
            <w:jc w:val="right"/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PAGE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6013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60130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8CBACF8" w14:textId="77777777" w:rsidR="006D18B4" w:rsidRDefault="006D18B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ED69" w14:textId="77777777" w:rsidR="007D4598" w:rsidRDefault="007D4598">
      <w:pPr>
        <w:spacing w:after="0" w:line="240" w:lineRule="auto"/>
      </w:pPr>
      <w:r>
        <w:separator/>
      </w:r>
    </w:p>
  </w:footnote>
  <w:footnote w:type="continuationSeparator" w:id="0">
    <w:p w14:paraId="2F3C2864" w14:textId="77777777" w:rsidR="007D4598" w:rsidRDefault="007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EF4CC" w14:textId="7680EA7C" w:rsidR="006D18B4" w:rsidRDefault="006D18B4">
    <w:pPr>
      <w:pStyle w:val="Ttulo"/>
      <w:tabs>
        <w:tab w:val="left" w:pos="3090"/>
        <w:tab w:val="center" w:pos="7568"/>
      </w:tabs>
      <w:rPr>
        <w:rFonts w:cs="Arial"/>
        <w:szCs w:val="24"/>
      </w:rPr>
    </w:pPr>
    <w:r>
      <w:rPr>
        <w:rFonts w:cs="Arial"/>
        <w:szCs w:val="24"/>
      </w:rPr>
      <w:t>LEI DE DIRETRIZES ORÇAMENTÁRIAS</w:t>
    </w:r>
    <w:r w:rsidR="00072332">
      <w:rPr>
        <w:rFonts w:cs="Arial"/>
        <w:szCs w:val="24"/>
      </w:rPr>
      <w:t xml:space="preserve"> </w:t>
    </w:r>
    <w:r w:rsidR="00353BDA">
      <w:rPr>
        <w:rFonts w:cs="Arial"/>
        <w:szCs w:val="24"/>
      </w:rPr>
      <w:t xml:space="preserve">PARA </w:t>
    </w:r>
    <w:r w:rsidR="00072332">
      <w:rPr>
        <w:rFonts w:cs="Arial"/>
        <w:szCs w:val="24"/>
      </w:rPr>
      <w:t>202</w:t>
    </w:r>
    <w:r w:rsidR="00D7490A">
      <w:rPr>
        <w:rFonts w:cs="Arial"/>
        <w:szCs w:val="24"/>
      </w:rPr>
      <w:t>3</w:t>
    </w:r>
  </w:p>
  <w:p w14:paraId="65A22261" w14:textId="3CC05168" w:rsidR="006D18B4" w:rsidRPr="00072332" w:rsidRDefault="00D7298C" w:rsidP="00D7298C">
    <w:pPr>
      <w:pStyle w:val="NormalWeb"/>
      <w:shd w:val="clear" w:color="auto" w:fill="FFFFFF"/>
      <w:tabs>
        <w:tab w:val="center" w:pos="5102"/>
        <w:tab w:val="left" w:pos="8595"/>
      </w:tabs>
      <w:spacing w:before="280" w:beforeAutospacing="0" w:after="0" w:afterAutospacing="0"/>
      <w:rPr>
        <w:b/>
        <w:iCs/>
      </w:rPr>
    </w:pPr>
    <w:r>
      <w:rPr>
        <w:rFonts w:ascii="Arial" w:hAnsi="Arial" w:cs="Arial"/>
        <w:b/>
        <w:i/>
      </w:rPr>
      <w:tab/>
    </w:r>
    <w:r w:rsidR="00072332" w:rsidRPr="00072332">
      <w:rPr>
        <w:rFonts w:ascii="Arial" w:hAnsi="Arial" w:cs="Arial"/>
        <w:b/>
        <w:iCs/>
      </w:rPr>
      <w:t>CRONOGRAMA</w:t>
    </w:r>
    <w:r w:rsidRPr="00072332">
      <w:rPr>
        <w:rFonts w:ascii="Arial" w:hAnsi="Arial" w:cs="Arial"/>
        <w:b/>
        <w:iCs/>
      </w:rPr>
      <w:tab/>
    </w:r>
  </w:p>
  <w:p w14:paraId="180DCF23" w14:textId="77777777" w:rsidR="006D18B4" w:rsidRDefault="006D18B4">
    <w:pPr>
      <w:pStyle w:val="NormalWeb"/>
      <w:shd w:val="clear" w:color="auto" w:fill="FFFFFF"/>
      <w:spacing w:before="280" w:beforeAutospacing="0" w:after="0" w:afterAutospacing="0"/>
      <w:jc w:val="center"/>
      <w:rPr>
        <w:rFonts w:asciiTheme="minorHAnsi" w:hAnsiTheme="minorHAnsi"/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80"/>
    <w:rsid w:val="00046D1B"/>
    <w:rsid w:val="00051998"/>
    <w:rsid w:val="00051FD1"/>
    <w:rsid w:val="000549E2"/>
    <w:rsid w:val="000626ED"/>
    <w:rsid w:val="00072332"/>
    <w:rsid w:val="00097CF7"/>
    <w:rsid w:val="000A2D40"/>
    <w:rsid w:val="000C1550"/>
    <w:rsid w:val="000E56E6"/>
    <w:rsid w:val="000F5B34"/>
    <w:rsid w:val="00120FB6"/>
    <w:rsid w:val="00124EEB"/>
    <w:rsid w:val="001366BB"/>
    <w:rsid w:val="00141570"/>
    <w:rsid w:val="00146AA1"/>
    <w:rsid w:val="00174056"/>
    <w:rsid w:val="001929C8"/>
    <w:rsid w:val="0020447A"/>
    <w:rsid w:val="0021540F"/>
    <w:rsid w:val="00221152"/>
    <w:rsid w:val="0022527F"/>
    <w:rsid w:val="0025617F"/>
    <w:rsid w:val="00264204"/>
    <w:rsid w:val="00277DF8"/>
    <w:rsid w:val="00292925"/>
    <w:rsid w:val="002B3444"/>
    <w:rsid w:val="002B4EC2"/>
    <w:rsid w:val="002E77AD"/>
    <w:rsid w:val="0032201B"/>
    <w:rsid w:val="00323DAC"/>
    <w:rsid w:val="00346FB8"/>
    <w:rsid w:val="00353BDA"/>
    <w:rsid w:val="00380030"/>
    <w:rsid w:val="00391E28"/>
    <w:rsid w:val="00397CB3"/>
    <w:rsid w:val="004000D6"/>
    <w:rsid w:val="00440E85"/>
    <w:rsid w:val="0045318E"/>
    <w:rsid w:val="00460130"/>
    <w:rsid w:val="00465D71"/>
    <w:rsid w:val="004832CF"/>
    <w:rsid w:val="004B3B98"/>
    <w:rsid w:val="004C7710"/>
    <w:rsid w:val="00510BA2"/>
    <w:rsid w:val="00520273"/>
    <w:rsid w:val="00525156"/>
    <w:rsid w:val="00541EC7"/>
    <w:rsid w:val="00586C85"/>
    <w:rsid w:val="005A60E6"/>
    <w:rsid w:val="00627F38"/>
    <w:rsid w:val="006445B0"/>
    <w:rsid w:val="00650BE8"/>
    <w:rsid w:val="006734FC"/>
    <w:rsid w:val="006A1A7A"/>
    <w:rsid w:val="006B007D"/>
    <w:rsid w:val="006B207B"/>
    <w:rsid w:val="006D18B4"/>
    <w:rsid w:val="006F1E5D"/>
    <w:rsid w:val="0073675F"/>
    <w:rsid w:val="00754277"/>
    <w:rsid w:val="007726B3"/>
    <w:rsid w:val="0079094E"/>
    <w:rsid w:val="007D4598"/>
    <w:rsid w:val="007E2FEB"/>
    <w:rsid w:val="00806A29"/>
    <w:rsid w:val="008076A8"/>
    <w:rsid w:val="00817C00"/>
    <w:rsid w:val="008202FD"/>
    <w:rsid w:val="008362FC"/>
    <w:rsid w:val="008406BB"/>
    <w:rsid w:val="00863C59"/>
    <w:rsid w:val="00864C76"/>
    <w:rsid w:val="00882330"/>
    <w:rsid w:val="008834F4"/>
    <w:rsid w:val="008B272A"/>
    <w:rsid w:val="008E707D"/>
    <w:rsid w:val="009076AD"/>
    <w:rsid w:val="00917A5D"/>
    <w:rsid w:val="009349F7"/>
    <w:rsid w:val="00973BE5"/>
    <w:rsid w:val="009A07E5"/>
    <w:rsid w:val="009B3D98"/>
    <w:rsid w:val="009C785A"/>
    <w:rsid w:val="00A03B82"/>
    <w:rsid w:val="00A1176E"/>
    <w:rsid w:val="00A33617"/>
    <w:rsid w:val="00A71083"/>
    <w:rsid w:val="00A75A8A"/>
    <w:rsid w:val="00A77A60"/>
    <w:rsid w:val="00A826C5"/>
    <w:rsid w:val="00A83E46"/>
    <w:rsid w:val="00AB3146"/>
    <w:rsid w:val="00AB3A55"/>
    <w:rsid w:val="00B0100E"/>
    <w:rsid w:val="00B03480"/>
    <w:rsid w:val="00B1150D"/>
    <w:rsid w:val="00B20697"/>
    <w:rsid w:val="00B326B1"/>
    <w:rsid w:val="00B46A69"/>
    <w:rsid w:val="00B566FB"/>
    <w:rsid w:val="00B6554B"/>
    <w:rsid w:val="00B70DA7"/>
    <w:rsid w:val="00B75654"/>
    <w:rsid w:val="00BC3410"/>
    <w:rsid w:val="00BD5224"/>
    <w:rsid w:val="00C601FA"/>
    <w:rsid w:val="00C84514"/>
    <w:rsid w:val="00CA6DA0"/>
    <w:rsid w:val="00CB0BE4"/>
    <w:rsid w:val="00CB6B91"/>
    <w:rsid w:val="00CB7CFE"/>
    <w:rsid w:val="00CC07D3"/>
    <w:rsid w:val="00CE56BA"/>
    <w:rsid w:val="00CF5F18"/>
    <w:rsid w:val="00D01FCE"/>
    <w:rsid w:val="00D10216"/>
    <w:rsid w:val="00D7298C"/>
    <w:rsid w:val="00D7490A"/>
    <w:rsid w:val="00D83EDB"/>
    <w:rsid w:val="00DC530E"/>
    <w:rsid w:val="00E1273C"/>
    <w:rsid w:val="00E41A5E"/>
    <w:rsid w:val="00E50305"/>
    <w:rsid w:val="00E66329"/>
    <w:rsid w:val="00E92DAB"/>
    <w:rsid w:val="00E93F05"/>
    <w:rsid w:val="00EA0AC4"/>
    <w:rsid w:val="00F01A2C"/>
    <w:rsid w:val="00F64730"/>
    <w:rsid w:val="00FB54D4"/>
    <w:rsid w:val="00FE31E3"/>
    <w:rsid w:val="00FE7F8E"/>
    <w:rsid w:val="00FF5D8A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6BD9F3"/>
  <w15:docId w15:val="{FD7D9671-9176-4269-B302-E5D0B5CB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515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20F59"/>
  </w:style>
  <w:style w:type="character" w:styleId="Forte">
    <w:name w:val="Strong"/>
    <w:basedOn w:val="Fontepargpadro"/>
    <w:uiPriority w:val="22"/>
    <w:qFormat/>
    <w:rsid w:val="00F20F59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qFormat/>
    <w:rsid w:val="007942DE"/>
    <w:rPr>
      <w:rFonts w:ascii="Courier New" w:eastAsia="Times New Roman" w:hAnsi="Courier New" w:cs="Times New Roman"/>
      <w:sz w:val="24"/>
      <w:szCs w:val="20"/>
    </w:rPr>
  </w:style>
  <w:style w:type="character" w:customStyle="1" w:styleId="TtuloChar">
    <w:name w:val="Título Char"/>
    <w:basedOn w:val="Fontepargpadro"/>
    <w:link w:val="Ttulo"/>
    <w:qFormat/>
    <w:rsid w:val="007942D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7188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956F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956F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956F9"/>
    <w:rPr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F35F6"/>
  </w:style>
  <w:style w:type="paragraph" w:styleId="Ttulo">
    <w:name w:val="Title"/>
    <w:basedOn w:val="Normal"/>
    <w:next w:val="Corpodetexto"/>
    <w:link w:val="TtuloChar"/>
    <w:qFormat/>
    <w:rsid w:val="007942DE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F20F5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rsid w:val="007942DE"/>
    <w:pPr>
      <w:tabs>
        <w:tab w:val="center" w:pos="4419"/>
        <w:tab w:val="right" w:pos="8838"/>
      </w:tabs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718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956F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956F9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F35F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9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7CE79-B6BF-42E3-8671-435966C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CMBH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evana.batista</dc:creator>
  <dc:description/>
  <cp:lastModifiedBy>Gisela</cp:lastModifiedBy>
  <cp:revision>12</cp:revision>
  <cp:lastPrinted>2020-01-22T19:43:00Z</cp:lastPrinted>
  <dcterms:created xsi:type="dcterms:W3CDTF">2022-05-17T11:38:00Z</dcterms:created>
  <dcterms:modified xsi:type="dcterms:W3CDTF">2022-05-18T18:29:00Z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