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59" w:rsidRPr="002042F0" w:rsidRDefault="00656059" w:rsidP="00052B10">
      <w:pPr>
        <w:spacing w:line="360" w:lineRule="auto"/>
        <w:jc w:val="center"/>
        <w:rPr>
          <w:rFonts w:ascii="Cambria" w:hAnsi="Cambria" w:cs="Arial"/>
          <w:b/>
          <w:u w:val="single"/>
        </w:rPr>
      </w:pPr>
      <w:r w:rsidRPr="002042F0">
        <w:rPr>
          <w:rFonts w:ascii="Cambria" w:hAnsi="Cambria" w:cs="Arial"/>
          <w:b/>
          <w:u w:val="single"/>
        </w:rPr>
        <w:t>PRESTAÇÃO DE CONTAS</w:t>
      </w:r>
    </w:p>
    <w:p w:rsidR="00463C2B" w:rsidRPr="002042F0" w:rsidRDefault="00463C2B" w:rsidP="00052B10">
      <w:pPr>
        <w:spacing w:line="360" w:lineRule="auto"/>
        <w:jc w:val="center"/>
        <w:rPr>
          <w:rFonts w:ascii="Cambria" w:hAnsi="Cambria" w:cs="Arial"/>
        </w:rPr>
      </w:pPr>
    </w:p>
    <w:p w:rsidR="00437A37" w:rsidRPr="002042F0" w:rsidRDefault="00437A37" w:rsidP="00052B10">
      <w:pPr>
        <w:spacing w:line="360" w:lineRule="auto"/>
        <w:jc w:val="center"/>
        <w:rPr>
          <w:rFonts w:ascii="Cambria" w:hAnsi="Cambria" w:cs="Arial"/>
        </w:rPr>
      </w:pPr>
    </w:p>
    <w:p w:rsidR="00656059" w:rsidRPr="002042F0" w:rsidRDefault="00FF5199" w:rsidP="00052B10">
      <w:pPr>
        <w:spacing w:line="360" w:lineRule="auto"/>
        <w:jc w:val="center"/>
        <w:rPr>
          <w:rFonts w:ascii="Cambria" w:hAnsi="Cambria" w:cs="Arial"/>
          <w:b/>
        </w:rPr>
      </w:pPr>
      <w:r w:rsidRPr="002042F0">
        <w:rPr>
          <w:rFonts w:ascii="Cambria" w:hAnsi="Cambria" w:cs="Arial"/>
          <w:b/>
        </w:rPr>
        <w:t xml:space="preserve">- </w:t>
      </w:r>
      <w:r w:rsidR="00FC5741" w:rsidRPr="002042F0">
        <w:rPr>
          <w:rFonts w:ascii="Cambria" w:hAnsi="Cambria" w:cs="Arial"/>
          <w:b/>
        </w:rPr>
        <w:t>DESPESA EXECUTADA</w:t>
      </w:r>
      <w:r w:rsidR="00656059" w:rsidRPr="002042F0">
        <w:rPr>
          <w:rFonts w:ascii="Cambria" w:hAnsi="Cambria" w:cs="Arial"/>
          <w:b/>
        </w:rPr>
        <w:t xml:space="preserve"> </w:t>
      </w:r>
      <w:r w:rsidR="00637991" w:rsidRPr="002042F0">
        <w:rPr>
          <w:rFonts w:ascii="Cambria" w:hAnsi="Cambria" w:cs="Arial"/>
          <w:b/>
        </w:rPr>
        <w:t>–</w:t>
      </w:r>
      <w:r w:rsidR="00656059" w:rsidRPr="002042F0">
        <w:rPr>
          <w:rFonts w:ascii="Cambria" w:hAnsi="Cambria" w:cs="Arial"/>
          <w:b/>
        </w:rPr>
        <w:t xml:space="preserve"> </w:t>
      </w:r>
      <w:r w:rsidR="00244F81">
        <w:rPr>
          <w:rFonts w:ascii="Cambria" w:hAnsi="Cambria" w:cs="Arial"/>
          <w:b/>
        </w:rPr>
        <w:t>TERCEIRO</w:t>
      </w:r>
      <w:r w:rsidR="00637991" w:rsidRPr="002042F0">
        <w:rPr>
          <w:rFonts w:ascii="Cambria" w:hAnsi="Cambria" w:cs="Arial"/>
          <w:b/>
        </w:rPr>
        <w:t xml:space="preserve"> QUADRIMESTRE</w:t>
      </w:r>
      <w:r w:rsidR="00CA1FBA" w:rsidRPr="002042F0">
        <w:rPr>
          <w:rFonts w:ascii="Cambria" w:hAnsi="Cambria" w:cs="Arial"/>
          <w:b/>
        </w:rPr>
        <w:t xml:space="preserve"> </w:t>
      </w:r>
      <w:r w:rsidR="00856872" w:rsidRPr="002042F0">
        <w:rPr>
          <w:rFonts w:ascii="Cambria" w:hAnsi="Cambria" w:cs="Arial"/>
          <w:b/>
        </w:rPr>
        <w:t>DE</w:t>
      </w:r>
      <w:r w:rsidR="00CA1FBA" w:rsidRPr="002042F0">
        <w:rPr>
          <w:rFonts w:ascii="Cambria" w:hAnsi="Cambria" w:cs="Arial"/>
          <w:b/>
        </w:rPr>
        <w:t xml:space="preserve"> </w:t>
      </w:r>
      <w:r w:rsidR="00106C87" w:rsidRPr="002042F0">
        <w:rPr>
          <w:rFonts w:ascii="Cambria" w:hAnsi="Cambria" w:cs="Arial"/>
          <w:b/>
        </w:rPr>
        <w:t>201</w:t>
      </w:r>
      <w:r w:rsidR="00F91934">
        <w:rPr>
          <w:rFonts w:ascii="Cambria" w:hAnsi="Cambria" w:cs="Arial"/>
          <w:b/>
        </w:rPr>
        <w:t>6</w:t>
      </w:r>
      <w:r w:rsidRPr="002042F0">
        <w:rPr>
          <w:rFonts w:ascii="Cambria" w:hAnsi="Cambria" w:cs="Arial"/>
          <w:b/>
        </w:rPr>
        <w:t xml:space="preserve"> -</w:t>
      </w:r>
    </w:p>
    <w:p w:rsidR="00656059" w:rsidRPr="002042F0" w:rsidRDefault="00656059" w:rsidP="00052B10">
      <w:pPr>
        <w:spacing w:line="360" w:lineRule="auto"/>
        <w:jc w:val="center"/>
        <w:rPr>
          <w:rFonts w:ascii="Cambria" w:hAnsi="Cambria" w:cs="Arial"/>
        </w:rPr>
      </w:pPr>
    </w:p>
    <w:p w:rsidR="00EF3D99" w:rsidRPr="002042F0" w:rsidRDefault="00EF3D99" w:rsidP="00EF3D99">
      <w:pPr>
        <w:spacing w:line="360" w:lineRule="auto"/>
        <w:ind w:firstLine="1134"/>
        <w:jc w:val="both"/>
        <w:rPr>
          <w:rFonts w:ascii="Cambria" w:hAnsi="Cambria" w:cs="Arial"/>
        </w:rPr>
      </w:pPr>
      <w:r w:rsidRPr="002042F0">
        <w:rPr>
          <w:rFonts w:ascii="Cambria" w:hAnsi="Cambria" w:cs="Arial"/>
        </w:rPr>
        <w:t>A Lei nº 10.</w:t>
      </w:r>
      <w:r>
        <w:rPr>
          <w:rFonts w:ascii="Cambria" w:hAnsi="Cambria" w:cs="Arial"/>
        </w:rPr>
        <w:t>895</w:t>
      </w:r>
      <w:r w:rsidRPr="002042F0">
        <w:rPr>
          <w:rFonts w:ascii="Cambria" w:hAnsi="Cambria" w:cs="Arial"/>
        </w:rPr>
        <w:t>/201</w:t>
      </w:r>
      <w:r>
        <w:rPr>
          <w:rFonts w:ascii="Cambria" w:hAnsi="Cambria" w:cs="Arial"/>
        </w:rPr>
        <w:t>5</w:t>
      </w:r>
      <w:r w:rsidRPr="002042F0">
        <w:rPr>
          <w:rFonts w:ascii="Cambria" w:hAnsi="Cambria" w:cs="Arial"/>
        </w:rPr>
        <w:t xml:space="preserve"> estimou a receita e fixou a despesa do Município de Belo Horizonte para o exercício financeiro de 201</w:t>
      </w:r>
      <w:r>
        <w:rPr>
          <w:rFonts w:ascii="Cambria" w:hAnsi="Cambria" w:cs="Arial"/>
        </w:rPr>
        <w:t>6</w:t>
      </w:r>
      <w:r w:rsidRPr="002042F0">
        <w:rPr>
          <w:rFonts w:ascii="Cambria" w:hAnsi="Cambria" w:cs="Arial"/>
        </w:rPr>
        <w:t xml:space="preserve">, sendo </w:t>
      </w:r>
      <w:r>
        <w:rPr>
          <w:rFonts w:ascii="Cambria" w:hAnsi="Cambria" w:cs="Arial"/>
        </w:rPr>
        <w:t xml:space="preserve">inicialmente </w:t>
      </w:r>
      <w:r w:rsidRPr="002042F0">
        <w:rPr>
          <w:rFonts w:ascii="Cambria" w:hAnsi="Cambria" w:cs="Arial"/>
        </w:rPr>
        <w:t xml:space="preserve">destinados ao Legislativo Municipal créditos orçamentários correspondentes a </w:t>
      </w:r>
      <w:r w:rsidRPr="002042F0">
        <w:rPr>
          <w:rFonts w:ascii="Cambria" w:hAnsi="Cambria" w:cs="Arial"/>
          <w:b/>
        </w:rPr>
        <w:t>R$</w:t>
      </w:r>
      <w:r w:rsidRPr="00557DE6">
        <w:rPr>
          <w:rFonts w:ascii="Cambria" w:hAnsi="Cambria" w:cs="Arial"/>
          <w:b/>
        </w:rPr>
        <w:t>240.175.100</w:t>
      </w:r>
      <w:r w:rsidRPr="002042F0">
        <w:rPr>
          <w:rFonts w:ascii="Cambria" w:hAnsi="Cambria" w:cs="Arial"/>
          <w:b/>
        </w:rPr>
        <w:t>,00</w:t>
      </w:r>
      <w:r w:rsidRPr="002042F0">
        <w:rPr>
          <w:rFonts w:ascii="Cambria" w:hAnsi="Cambria" w:cs="Arial"/>
        </w:rPr>
        <w:t>.</w:t>
      </w:r>
      <w:r>
        <w:rPr>
          <w:rFonts w:ascii="Cambria" w:hAnsi="Cambria" w:cs="Arial"/>
        </w:rPr>
        <w:t xml:space="preserve"> Com a apuração final da arrecadação das receitas tributárias do município em 2015, constatou-se a necessidade de ajustar os créditos orçamentários da Câmara Municipal para </w:t>
      </w:r>
      <w:r w:rsidRPr="0059527B">
        <w:rPr>
          <w:rFonts w:ascii="Cambria" w:hAnsi="Cambria" w:cs="Arial"/>
          <w:b/>
        </w:rPr>
        <w:t>R$236.913.797,00</w:t>
      </w:r>
      <w:r w:rsidR="005E2C29">
        <w:rPr>
          <w:rFonts w:ascii="Cambria" w:hAnsi="Cambria" w:cs="Arial"/>
          <w:b/>
        </w:rPr>
        <w:t xml:space="preserve">, </w:t>
      </w:r>
      <w:r w:rsidR="005E2C29">
        <w:rPr>
          <w:rFonts w:ascii="Cambria" w:hAnsi="Cambria" w:cs="Arial"/>
        </w:rPr>
        <w:t xml:space="preserve">uma </w:t>
      </w:r>
      <w:r>
        <w:rPr>
          <w:rFonts w:ascii="Cambria" w:hAnsi="Cambria" w:cs="Arial"/>
        </w:rPr>
        <w:t xml:space="preserve">diminuição de </w:t>
      </w:r>
      <w:r w:rsidRPr="0059527B">
        <w:rPr>
          <w:rFonts w:ascii="Cambria" w:hAnsi="Cambria" w:cs="Arial"/>
          <w:b/>
        </w:rPr>
        <w:t>R$3.261.303,00</w:t>
      </w:r>
      <w:r>
        <w:rPr>
          <w:rFonts w:ascii="Cambria" w:hAnsi="Cambria" w:cs="Arial"/>
          <w:b/>
        </w:rPr>
        <w:t>.</w:t>
      </w:r>
    </w:p>
    <w:p w:rsidR="00EF3D99" w:rsidRPr="002042F0" w:rsidRDefault="00EF3D99" w:rsidP="00EF3D99">
      <w:pPr>
        <w:spacing w:line="360" w:lineRule="auto"/>
        <w:ind w:firstLine="1134"/>
        <w:jc w:val="both"/>
        <w:rPr>
          <w:rFonts w:ascii="Cambria" w:hAnsi="Cambria" w:cs="Arial"/>
        </w:rPr>
      </w:pPr>
      <w:r w:rsidRPr="002042F0">
        <w:rPr>
          <w:rFonts w:ascii="Cambria" w:hAnsi="Cambria" w:cs="Arial"/>
        </w:rPr>
        <w:t>Do total da despesa orçamentária fixada para este exercício, foram alocados:</w:t>
      </w:r>
    </w:p>
    <w:p w:rsidR="00EF3D99" w:rsidRPr="002042F0" w:rsidRDefault="00EF3D99" w:rsidP="00EF3D99">
      <w:pPr>
        <w:numPr>
          <w:ilvl w:val="0"/>
          <w:numId w:val="1"/>
        </w:numPr>
        <w:spacing w:line="360" w:lineRule="auto"/>
        <w:ind w:left="1134" w:firstLine="0"/>
        <w:jc w:val="both"/>
        <w:rPr>
          <w:rFonts w:ascii="Cambria" w:hAnsi="Cambria" w:cs="Arial"/>
        </w:rPr>
      </w:pPr>
      <w:r w:rsidRPr="002042F0">
        <w:rPr>
          <w:rFonts w:ascii="Cambria" w:hAnsi="Cambria" w:cs="Arial"/>
          <w:b/>
        </w:rPr>
        <w:t>R$</w:t>
      </w:r>
      <w:r w:rsidR="00D66134">
        <w:rPr>
          <w:rFonts w:ascii="Cambria" w:hAnsi="Cambria" w:cs="Arial"/>
          <w:b/>
        </w:rPr>
        <w:t>158.805.697</w:t>
      </w:r>
      <w:r>
        <w:rPr>
          <w:rFonts w:ascii="Cambria" w:hAnsi="Cambria" w:cs="Arial"/>
          <w:b/>
        </w:rPr>
        <w:t>,00</w:t>
      </w:r>
      <w:r w:rsidRPr="002042F0">
        <w:rPr>
          <w:rFonts w:ascii="Cambria" w:hAnsi="Cambria" w:cs="Arial"/>
        </w:rPr>
        <w:t xml:space="preserve"> para “Pessoal e Encargos”;</w:t>
      </w:r>
    </w:p>
    <w:p w:rsidR="00EF3D99" w:rsidRPr="002042F0" w:rsidRDefault="00EF3D99" w:rsidP="00EF3D99">
      <w:pPr>
        <w:numPr>
          <w:ilvl w:val="0"/>
          <w:numId w:val="1"/>
        </w:numPr>
        <w:spacing w:line="360" w:lineRule="auto"/>
        <w:ind w:left="1134" w:firstLine="0"/>
        <w:jc w:val="both"/>
        <w:rPr>
          <w:rFonts w:ascii="Cambria" w:hAnsi="Cambria" w:cs="Arial"/>
        </w:rPr>
      </w:pPr>
      <w:r w:rsidRPr="002042F0">
        <w:rPr>
          <w:rFonts w:ascii="Cambria" w:hAnsi="Cambria" w:cs="Arial"/>
          <w:b/>
        </w:rPr>
        <w:t>R$</w:t>
      </w:r>
      <w:r>
        <w:rPr>
          <w:rFonts w:ascii="Cambria" w:hAnsi="Cambria" w:cs="Arial"/>
          <w:b/>
        </w:rPr>
        <w:t>3</w:t>
      </w:r>
      <w:r w:rsidR="00D66134">
        <w:rPr>
          <w:rFonts w:ascii="Cambria" w:hAnsi="Cambria" w:cs="Arial"/>
          <w:b/>
        </w:rPr>
        <w:t>4</w:t>
      </w:r>
      <w:r>
        <w:rPr>
          <w:rFonts w:ascii="Cambria" w:hAnsi="Cambria" w:cs="Arial"/>
          <w:b/>
        </w:rPr>
        <w:t>.</w:t>
      </w:r>
      <w:r w:rsidR="00D66134">
        <w:rPr>
          <w:rFonts w:ascii="Cambria" w:hAnsi="Cambria" w:cs="Arial"/>
          <w:b/>
        </w:rPr>
        <w:t>97</w:t>
      </w:r>
      <w:r>
        <w:rPr>
          <w:rFonts w:ascii="Cambria" w:hAnsi="Cambria" w:cs="Arial"/>
          <w:b/>
        </w:rPr>
        <w:t>7.000,00</w:t>
      </w:r>
      <w:r w:rsidRPr="002042F0">
        <w:rPr>
          <w:rFonts w:ascii="Cambria" w:hAnsi="Cambria" w:cs="Arial"/>
        </w:rPr>
        <w:t xml:space="preserve"> para “Terceirização”</w:t>
      </w:r>
      <w:r>
        <w:rPr>
          <w:rFonts w:ascii="Cambria" w:hAnsi="Cambria" w:cs="Arial"/>
        </w:rPr>
        <w:t>;</w:t>
      </w:r>
    </w:p>
    <w:p w:rsidR="00EF3D99" w:rsidRPr="002042F0" w:rsidRDefault="00EF3D99" w:rsidP="00EF3D99">
      <w:pPr>
        <w:numPr>
          <w:ilvl w:val="0"/>
          <w:numId w:val="1"/>
        </w:numPr>
        <w:spacing w:line="360" w:lineRule="auto"/>
        <w:ind w:left="1134" w:firstLine="0"/>
        <w:jc w:val="both"/>
        <w:rPr>
          <w:rFonts w:ascii="Cambria" w:hAnsi="Cambria" w:cs="Arial"/>
        </w:rPr>
      </w:pPr>
      <w:r w:rsidRPr="002042F0">
        <w:rPr>
          <w:rFonts w:ascii="Cambria" w:hAnsi="Cambria" w:cs="Arial"/>
          <w:b/>
        </w:rPr>
        <w:t>R$</w:t>
      </w:r>
      <w:r>
        <w:rPr>
          <w:rFonts w:ascii="Cambria" w:hAnsi="Cambria" w:cs="Arial"/>
          <w:b/>
        </w:rPr>
        <w:t>2</w:t>
      </w:r>
      <w:r w:rsidR="00D66134">
        <w:rPr>
          <w:rFonts w:ascii="Cambria" w:hAnsi="Cambria" w:cs="Arial"/>
          <w:b/>
        </w:rPr>
        <w:t>6</w:t>
      </w:r>
      <w:r>
        <w:rPr>
          <w:rFonts w:ascii="Cambria" w:hAnsi="Cambria" w:cs="Arial"/>
          <w:b/>
        </w:rPr>
        <w:t>.</w:t>
      </w:r>
      <w:r w:rsidR="00D66134">
        <w:rPr>
          <w:rFonts w:ascii="Cambria" w:hAnsi="Cambria" w:cs="Arial"/>
          <w:b/>
        </w:rPr>
        <w:t>828</w:t>
      </w:r>
      <w:r>
        <w:rPr>
          <w:rFonts w:ascii="Cambria" w:hAnsi="Cambria" w:cs="Arial"/>
          <w:b/>
        </w:rPr>
        <w:t>.</w:t>
      </w:r>
      <w:r w:rsidR="00D66134">
        <w:rPr>
          <w:rFonts w:ascii="Cambria" w:hAnsi="Cambria" w:cs="Arial"/>
          <w:b/>
        </w:rPr>
        <w:t>749</w:t>
      </w:r>
      <w:r>
        <w:rPr>
          <w:rFonts w:ascii="Cambria" w:hAnsi="Cambria" w:cs="Arial"/>
          <w:b/>
        </w:rPr>
        <w:t>,00</w:t>
      </w:r>
      <w:r w:rsidRPr="002042F0">
        <w:rPr>
          <w:rFonts w:ascii="Cambria" w:hAnsi="Cambria" w:cs="Arial"/>
        </w:rPr>
        <w:t xml:space="preserve"> para “Serviços”; </w:t>
      </w:r>
    </w:p>
    <w:p w:rsidR="00EF3D99" w:rsidRPr="002042F0" w:rsidRDefault="00EF3D99" w:rsidP="00EF3D99">
      <w:pPr>
        <w:numPr>
          <w:ilvl w:val="0"/>
          <w:numId w:val="1"/>
        </w:numPr>
        <w:spacing w:line="360" w:lineRule="auto"/>
        <w:ind w:left="1134" w:firstLine="0"/>
        <w:jc w:val="both"/>
        <w:rPr>
          <w:rFonts w:ascii="Cambria" w:hAnsi="Cambria" w:cs="Arial"/>
        </w:rPr>
      </w:pPr>
      <w:r w:rsidRPr="002042F0">
        <w:rPr>
          <w:rFonts w:ascii="Cambria" w:hAnsi="Cambria" w:cs="Arial"/>
          <w:b/>
        </w:rPr>
        <w:t>R$</w:t>
      </w:r>
      <w:r w:rsidR="00D66134">
        <w:rPr>
          <w:rFonts w:ascii="Cambria" w:hAnsi="Cambria" w:cs="Arial"/>
          <w:b/>
        </w:rPr>
        <w:t>3.823.7</w:t>
      </w:r>
      <w:r>
        <w:rPr>
          <w:rFonts w:ascii="Cambria" w:hAnsi="Cambria" w:cs="Arial"/>
          <w:b/>
        </w:rPr>
        <w:t>0</w:t>
      </w:r>
      <w:r w:rsidR="00D66134">
        <w:rPr>
          <w:rFonts w:ascii="Cambria" w:hAnsi="Cambria" w:cs="Arial"/>
          <w:b/>
        </w:rPr>
        <w:t>8</w:t>
      </w:r>
      <w:r>
        <w:rPr>
          <w:rFonts w:ascii="Cambria" w:hAnsi="Cambria" w:cs="Arial"/>
          <w:b/>
        </w:rPr>
        <w:t>,00</w:t>
      </w:r>
      <w:r w:rsidRPr="002042F0">
        <w:rPr>
          <w:rFonts w:ascii="Cambria" w:hAnsi="Cambria" w:cs="Arial"/>
          <w:b/>
        </w:rPr>
        <w:t xml:space="preserve"> </w:t>
      </w:r>
      <w:r w:rsidRPr="002042F0">
        <w:rPr>
          <w:rFonts w:ascii="Cambria" w:hAnsi="Cambria" w:cs="Arial"/>
        </w:rPr>
        <w:t>para “Custeio”;</w:t>
      </w:r>
      <w:r>
        <w:rPr>
          <w:rFonts w:ascii="Cambria" w:hAnsi="Cambria" w:cs="Arial"/>
        </w:rPr>
        <w:t xml:space="preserve"> </w:t>
      </w:r>
      <w:proofErr w:type="gramStart"/>
      <w:r>
        <w:rPr>
          <w:rFonts w:ascii="Cambria" w:hAnsi="Cambria" w:cs="Arial"/>
        </w:rPr>
        <w:t>e</w:t>
      </w:r>
      <w:proofErr w:type="gramEnd"/>
    </w:p>
    <w:p w:rsidR="00F367F7" w:rsidRPr="000E517D" w:rsidRDefault="00EF3D99" w:rsidP="00EF3D99">
      <w:pPr>
        <w:numPr>
          <w:ilvl w:val="0"/>
          <w:numId w:val="1"/>
        </w:numPr>
        <w:spacing w:line="360" w:lineRule="auto"/>
        <w:ind w:left="1134" w:firstLine="0"/>
        <w:jc w:val="both"/>
        <w:rPr>
          <w:rFonts w:ascii="Cambria" w:hAnsi="Cambria" w:cs="Arial"/>
        </w:rPr>
      </w:pPr>
      <w:r w:rsidRPr="002042F0">
        <w:rPr>
          <w:rFonts w:ascii="Cambria" w:hAnsi="Cambria" w:cs="Arial"/>
          <w:b/>
        </w:rPr>
        <w:t>R$</w:t>
      </w:r>
      <w:r>
        <w:rPr>
          <w:rFonts w:ascii="Cambria" w:hAnsi="Cambria" w:cs="Arial"/>
          <w:b/>
        </w:rPr>
        <w:t>1</w:t>
      </w:r>
      <w:r w:rsidR="00D66134">
        <w:rPr>
          <w:rFonts w:ascii="Cambria" w:hAnsi="Cambria" w:cs="Arial"/>
          <w:b/>
        </w:rPr>
        <w:t>2</w:t>
      </w:r>
      <w:r>
        <w:rPr>
          <w:rFonts w:ascii="Cambria" w:hAnsi="Cambria" w:cs="Arial"/>
          <w:b/>
        </w:rPr>
        <w:t>.</w:t>
      </w:r>
      <w:r w:rsidR="00D66134">
        <w:rPr>
          <w:rFonts w:ascii="Cambria" w:hAnsi="Cambria" w:cs="Arial"/>
          <w:b/>
        </w:rPr>
        <w:t>478</w:t>
      </w:r>
      <w:r>
        <w:rPr>
          <w:rFonts w:ascii="Cambria" w:hAnsi="Cambria" w:cs="Arial"/>
          <w:b/>
        </w:rPr>
        <w:t>.</w:t>
      </w:r>
      <w:r w:rsidR="00D66134">
        <w:rPr>
          <w:rFonts w:ascii="Cambria" w:hAnsi="Cambria" w:cs="Arial"/>
          <w:b/>
        </w:rPr>
        <w:t>643</w:t>
      </w:r>
      <w:r>
        <w:rPr>
          <w:rFonts w:ascii="Cambria" w:hAnsi="Cambria" w:cs="Arial"/>
          <w:b/>
        </w:rPr>
        <w:t>,00</w:t>
      </w:r>
      <w:r w:rsidRPr="002042F0">
        <w:rPr>
          <w:rFonts w:ascii="Cambria" w:hAnsi="Cambria" w:cs="Arial"/>
          <w:b/>
        </w:rPr>
        <w:t xml:space="preserve"> </w:t>
      </w:r>
      <w:r w:rsidRPr="002042F0">
        <w:rPr>
          <w:rFonts w:ascii="Cambria" w:hAnsi="Cambria" w:cs="Arial"/>
        </w:rPr>
        <w:t>para “Investimentos”</w:t>
      </w:r>
      <w:r w:rsidR="00D66134">
        <w:rPr>
          <w:rFonts w:ascii="Cambria" w:hAnsi="Cambria" w:cs="Arial"/>
        </w:rPr>
        <w:t>.</w:t>
      </w:r>
    </w:p>
    <w:p w:rsidR="00656059" w:rsidRPr="002042F0" w:rsidRDefault="00656059" w:rsidP="00052B10">
      <w:pPr>
        <w:spacing w:line="360" w:lineRule="auto"/>
        <w:ind w:firstLine="1134"/>
        <w:jc w:val="both"/>
        <w:rPr>
          <w:rFonts w:ascii="Cambria" w:hAnsi="Cambria" w:cs="Arial"/>
        </w:rPr>
      </w:pPr>
      <w:r w:rsidRPr="002042F0">
        <w:rPr>
          <w:rFonts w:ascii="Cambria" w:hAnsi="Cambria" w:cs="Arial"/>
        </w:rPr>
        <w:t>Observa</w:t>
      </w:r>
      <w:r w:rsidR="00924C44" w:rsidRPr="002042F0">
        <w:rPr>
          <w:rFonts w:ascii="Cambria" w:hAnsi="Cambria" w:cs="Arial"/>
        </w:rPr>
        <w:t>-se</w:t>
      </w:r>
      <w:r w:rsidRPr="002042F0">
        <w:rPr>
          <w:rFonts w:ascii="Cambria" w:hAnsi="Cambria" w:cs="Arial"/>
        </w:rPr>
        <w:t xml:space="preserve"> abaixo a demonstração da </w:t>
      </w:r>
      <w:r w:rsidR="00BA65A3" w:rsidRPr="002042F0">
        <w:rPr>
          <w:rFonts w:ascii="Cambria" w:hAnsi="Cambria" w:cs="Arial"/>
        </w:rPr>
        <w:t>e</w:t>
      </w:r>
      <w:r w:rsidRPr="002042F0">
        <w:rPr>
          <w:rFonts w:ascii="Cambria" w:hAnsi="Cambria" w:cs="Arial"/>
        </w:rPr>
        <w:t xml:space="preserve">xecução </w:t>
      </w:r>
      <w:r w:rsidR="00BA65A3" w:rsidRPr="002042F0">
        <w:rPr>
          <w:rFonts w:ascii="Cambria" w:hAnsi="Cambria" w:cs="Arial"/>
        </w:rPr>
        <w:t>o</w:t>
      </w:r>
      <w:r w:rsidRPr="002042F0">
        <w:rPr>
          <w:rFonts w:ascii="Cambria" w:hAnsi="Cambria" w:cs="Arial"/>
        </w:rPr>
        <w:t xml:space="preserve">rçamentária deste Legislativo no </w:t>
      </w:r>
      <w:r w:rsidR="00244F81">
        <w:rPr>
          <w:rFonts w:ascii="Cambria" w:hAnsi="Cambria" w:cs="Arial"/>
        </w:rPr>
        <w:t>terceiro</w:t>
      </w:r>
      <w:r w:rsidR="004133AC" w:rsidRPr="004B4269">
        <w:rPr>
          <w:rFonts w:ascii="Cambria" w:hAnsi="Cambria" w:cs="Arial"/>
        </w:rPr>
        <w:t xml:space="preserve"> </w:t>
      </w:r>
      <w:r w:rsidR="00CA1FBA" w:rsidRPr="004B4269">
        <w:rPr>
          <w:rFonts w:ascii="Cambria" w:hAnsi="Cambria" w:cs="Arial"/>
        </w:rPr>
        <w:t>quadrimestre</w:t>
      </w:r>
      <w:r w:rsidRPr="004B4269">
        <w:rPr>
          <w:rFonts w:ascii="Cambria" w:hAnsi="Cambria" w:cs="Arial"/>
        </w:rPr>
        <w:t xml:space="preserve"> de </w:t>
      </w:r>
      <w:r w:rsidR="00106C87" w:rsidRPr="004B4269">
        <w:rPr>
          <w:rFonts w:ascii="Cambria" w:hAnsi="Cambria" w:cs="Arial"/>
        </w:rPr>
        <w:t>201</w:t>
      </w:r>
      <w:r w:rsidR="00D66134">
        <w:rPr>
          <w:rFonts w:ascii="Cambria" w:hAnsi="Cambria" w:cs="Arial"/>
        </w:rPr>
        <w:t>6</w:t>
      </w:r>
      <w:r w:rsidR="00DB3D97" w:rsidRPr="002042F0">
        <w:rPr>
          <w:rFonts w:ascii="Cambria" w:hAnsi="Cambria" w:cs="Arial"/>
        </w:rPr>
        <w:t xml:space="preserve"> </w:t>
      </w:r>
      <w:r w:rsidRPr="002042F0">
        <w:rPr>
          <w:rFonts w:ascii="Cambria" w:hAnsi="Cambria" w:cs="Arial"/>
        </w:rPr>
        <w:t xml:space="preserve">por </w:t>
      </w:r>
      <w:r w:rsidR="0051068A" w:rsidRPr="002042F0">
        <w:rPr>
          <w:rFonts w:ascii="Cambria" w:hAnsi="Cambria" w:cs="Arial"/>
        </w:rPr>
        <w:t>g</w:t>
      </w:r>
      <w:r w:rsidRPr="002042F0">
        <w:rPr>
          <w:rFonts w:ascii="Cambria" w:hAnsi="Cambria" w:cs="Arial"/>
        </w:rPr>
        <w:t xml:space="preserve">rupos de </w:t>
      </w:r>
      <w:r w:rsidR="0051068A" w:rsidRPr="002042F0">
        <w:rPr>
          <w:rFonts w:ascii="Cambria" w:hAnsi="Cambria" w:cs="Arial"/>
        </w:rPr>
        <w:t>d</w:t>
      </w:r>
      <w:r w:rsidRPr="002042F0">
        <w:rPr>
          <w:rFonts w:ascii="Cambria" w:hAnsi="Cambria" w:cs="Arial"/>
        </w:rPr>
        <w:t xml:space="preserve">espesa, ou seja, detalhando os gastos com </w:t>
      </w:r>
      <w:r w:rsidR="00D66134" w:rsidRPr="002042F0">
        <w:rPr>
          <w:rFonts w:ascii="Cambria" w:hAnsi="Cambria" w:cs="Arial"/>
        </w:rPr>
        <w:t>“Pessoal e Encargos”</w:t>
      </w:r>
      <w:r w:rsidR="00D66134">
        <w:rPr>
          <w:rFonts w:ascii="Cambria" w:hAnsi="Cambria" w:cs="Arial"/>
        </w:rPr>
        <w:t>,</w:t>
      </w:r>
      <w:r w:rsidR="00D66134" w:rsidRPr="002042F0">
        <w:rPr>
          <w:rFonts w:ascii="Cambria" w:hAnsi="Cambria" w:cs="Arial"/>
        </w:rPr>
        <w:t xml:space="preserve"> “Terceirização”</w:t>
      </w:r>
      <w:r w:rsidR="00D66134">
        <w:rPr>
          <w:rFonts w:ascii="Cambria" w:hAnsi="Cambria" w:cs="Arial"/>
        </w:rPr>
        <w:t>,</w:t>
      </w:r>
      <w:r w:rsidR="00D66134" w:rsidRPr="002042F0">
        <w:rPr>
          <w:rFonts w:ascii="Cambria" w:hAnsi="Cambria" w:cs="Arial"/>
        </w:rPr>
        <w:t xml:space="preserve"> “Serviços”</w:t>
      </w:r>
      <w:r w:rsidR="00D66134">
        <w:rPr>
          <w:rFonts w:ascii="Cambria" w:hAnsi="Cambria" w:cs="Arial"/>
        </w:rPr>
        <w:t xml:space="preserve">, </w:t>
      </w:r>
      <w:r w:rsidR="003D54AB" w:rsidRPr="002042F0">
        <w:rPr>
          <w:rFonts w:ascii="Cambria" w:hAnsi="Cambria" w:cs="Arial"/>
        </w:rPr>
        <w:t>“</w:t>
      </w:r>
      <w:r w:rsidRPr="002042F0">
        <w:rPr>
          <w:rFonts w:ascii="Cambria" w:hAnsi="Cambria" w:cs="Arial"/>
        </w:rPr>
        <w:t xml:space="preserve">Despesas </w:t>
      </w:r>
      <w:r w:rsidR="008417AF" w:rsidRPr="002042F0">
        <w:rPr>
          <w:rFonts w:ascii="Cambria" w:hAnsi="Cambria" w:cs="Arial"/>
        </w:rPr>
        <w:t>de Custeio</w:t>
      </w:r>
      <w:r w:rsidR="003D54AB" w:rsidRPr="002042F0">
        <w:rPr>
          <w:rFonts w:ascii="Cambria" w:hAnsi="Cambria" w:cs="Arial"/>
        </w:rPr>
        <w:t>”</w:t>
      </w:r>
      <w:r w:rsidR="00D66134">
        <w:rPr>
          <w:rFonts w:ascii="Cambria" w:hAnsi="Cambria" w:cs="Arial"/>
        </w:rPr>
        <w:t xml:space="preserve"> e </w:t>
      </w:r>
      <w:r w:rsidR="003D54AB" w:rsidRPr="002042F0">
        <w:rPr>
          <w:rFonts w:ascii="Cambria" w:hAnsi="Cambria" w:cs="Arial"/>
        </w:rPr>
        <w:t>“</w:t>
      </w:r>
      <w:r w:rsidR="008C175D" w:rsidRPr="002042F0">
        <w:rPr>
          <w:rFonts w:ascii="Cambria" w:hAnsi="Cambria" w:cs="Arial"/>
        </w:rPr>
        <w:t>Investimentos</w:t>
      </w:r>
      <w:r w:rsidR="003D54AB" w:rsidRPr="002042F0">
        <w:rPr>
          <w:rFonts w:ascii="Cambria" w:hAnsi="Cambria"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973"/>
        <w:gridCol w:w="1865"/>
        <w:gridCol w:w="932"/>
        <w:gridCol w:w="2423"/>
      </w:tblGrid>
      <w:tr w:rsidR="009163CF" w:rsidRPr="002042F0" w:rsidTr="0007121D">
        <w:trPr>
          <w:trHeight w:val="620"/>
          <w:jc w:val="center"/>
        </w:trPr>
        <w:tc>
          <w:tcPr>
            <w:tcW w:w="1984" w:type="dxa"/>
            <w:vMerge w:val="restart"/>
            <w:tcBorders>
              <w:top w:val="single" w:sz="18" w:space="0" w:color="auto"/>
              <w:left w:val="single" w:sz="18" w:space="0" w:color="auto"/>
              <w:right w:val="single" w:sz="18" w:space="0" w:color="auto"/>
            </w:tcBorders>
            <w:shd w:val="clear" w:color="auto" w:fill="CCCCCC"/>
            <w:vAlign w:val="center"/>
          </w:tcPr>
          <w:p w:rsidR="009163CF" w:rsidRPr="002042F0" w:rsidRDefault="003E56CB" w:rsidP="00052B10">
            <w:pPr>
              <w:jc w:val="center"/>
              <w:rPr>
                <w:rFonts w:ascii="Cambria" w:hAnsi="Cambria" w:cs="Arial"/>
                <w:b/>
                <w:sz w:val="20"/>
                <w:szCs w:val="20"/>
              </w:rPr>
            </w:pPr>
            <w:r w:rsidRPr="002042F0">
              <w:rPr>
                <w:rFonts w:ascii="Cambria" w:hAnsi="Cambria" w:cs="Arial"/>
                <w:b/>
                <w:sz w:val="20"/>
                <w:szCs w:val="20"/>
              </w:rPr>
              <w:t>G</w:t>
            </w:r>
            <w:r w:rsidR="009163CF" w:rsidRPr="002042F0">
              <w:rPr>
                <w:rFonts w:ascii="Cambria" w:hAnsi="Cambria" w:cs="Arial"/>
                <w:b/>
                <w:sz w:val="20"/>
                <w:szCs w:val="20"/>
              </w:rPr>
              <w:t>RUPOS DE DESPESA</w:t>
            </w:r>
          </w:p>
        </w:tc>
        <w:tc>
          <w:tcPr>
            <w:tcW w:w="2838" w:type="dxa"/>
            <w:gridSpan w:val="2"/>
            <w:tcBorders>
              <w:top w:val="single" w:sz="18" w:space="0" w:color="auto"/>
              <w:left w:val="single" w:sz="18" w:space="0" w:color="auto"/>
              <w:bottom w:val="single" w:sz="18" w:space="0" w:color="auto"/>
              <w:right w:val="single" w:sz="18" w:space="0" w:color="auto"/>
            </w:tcBorders>
            <w:shd w:val="clear" w:color="auto" w:fill="CCCCCC"/>
            <w:vAlign w:val="center"/>
          </w:tcPr>
          <w:p w:rsidR="009163CF" w:rsidRPr="002042F0" w:rsidRDefault="009163CF" w:rsidP="00052B10">
            <w:pPr>
              <w:jc w:val="center"/>
              <w:rPr>
                <w:rFonts w:ascii="Cambria" w:hAnsi="Cambria" w:cs="Arial"/>
                <w:b/>
                <w:sz w:val="20"/>
                <w:szCs w:val="20"/>
              </w:rPr>
            </w:pPr>
            <w:r w:rsidRPr="002042F0">
              <w:rPr>
                <w:rFonts w:ascii="Cambria" w:hAnsi="Cambria" w:cs="Arial"/>
                <w:b/>
                <w:sz w:val="20"/>
                <w:szCs w:val="20"/>
              </w:rPr>
              <w:t>CRÉDITOS TOTAIS</w:t>
            </w:r>
          </w:p>
          <w:p w:rsidR="009163CF" w:rsidRPr="002042F0" w:rsidRDefault="00AD272E" w:rsidP="0014230E">
            <w:pPr>
              <w:jc w:val="center"/>
              <w:rPr>
                <w:rFonts w:ascii="Cambria" w:hAnsi="Cambria" w:cs="Arial"/>
                <w:b/>
                <w:sz w:val="20"/>
                <w:szCs w:val="20"/>
              </w:rPr>
            </w:pPr>
            <w:r w:rsidRPr="002042F0">
              <w:rPr>
                <w:rFonts w:ascii="Cambria" w:hAnsi="Cambria" w:cs="Arial"/>
                <w:b/>
                <w:sz w:val="20"/>
                <w:szCs w:val="20"/>
              </w:rPr>
              <w:t>AUTORIZADOS PARA 201</w:t>
            </w:r>
            <w:r w:rsidR="0014230E">
              <w:rPr>
                <w:rFonts w:ascii="Cambria" w:hAnsi="Cambria" w:cs="Arial"/>
                <w:b/>
                <w:sz w:val="20"/>
                <w:szCs w:val="20"/>
              </w:rPr>
              <w:t>6</w:t>
            </w:r>
          </w:p>
        </w:tc>
        <w:tc>
          <w:tcPr>
            <w:tcW w:w="3160" w:type="dxa"/>
            <w:gridSpan w:val="2"/>
            <w:tcBorders>
              <w:top w:val="single" w:sz="18" w:space="0" w:color="auto"/>
              <w:left w:val="single" w:sz="18" w:space="0" w:color="auto"/>
              <w:bottom w:val="single" w:sz="18" w:space="0" w:color="auto"/>
              <w:right w:val="single" w:sz="18" w:space="0" w:color="auto"/>
            </w:tcBorders>
            <w:shd w:val="clear" w:color="auto" w:fill="CCCCCC"/>
            <w:vAlign w:val="center"/>
          </w:tcPr>
          <w:p w:rsidR="009163CF" w:rsidRPr="002042F0" w:rsidRDefault="009163CF" w:rsidP="00244F81">
            <w:pPr>
              <w:jc w:val="center"/>
              <w:rPr>
                <w:rFonts w:ascii="Cambria" w:hAnsi="Cambria" w:cs="Arial"/>
                <w:b/>
                <w:sz w:val="20"/>
                <w:szCs w:val="20"/>
              </w:rPr>
            </w:pPr>
            <w:r w:rsidRPr="002042F0">
              <w:rPr>
                <w:rFonts w:ascii="Cambria" w:hAnsi="Cambria" w:cs="Arial"/>
                <w:b/>
                <w:sz w:val="20"/>
                <w:szCs w:val="20"/>
              </w:rPr>
              <w:t xml:space="preserve">GASTOS NO </w:t>
            </w:r>
            <w:r w:rsidR="00244F81">
              <w:rPr>
                <w:rFonts w:ascii="Cambria" w:hAnsi="Cambria" w:cs="Arial"/>
                <w:b/>
                <w:sz w:val="20"/>
                <w:szCs w:val="20"/>
              </w:rPr>
              <w:t>TERCEIRO</w:t>
            </w:r>
            <w:r w:rsidR="0090403F">
              <w:rPr>
                <w:rFonts w:ascii="Cambria" w:hAnsi="Cambria" w:cs="Arial"/>
                <w:b/>
                <w:sz w:val="20"/>
                <w:szCs w:val="20"/>
              </w:rPr>
              <w:t xml:space="preserve"> </w:t>
            </w:r>
            <w:r w:rsidRPr="002042F0">
              <w:rPr>
                <w:rFonts w:ascii="Cambria" w:hAnsi="Cambria" w:cs="Arial"/>
                <w:b/>
                <w:sz w:val="20"/>
                <w:szCs w:val="20"/>
              </w:rPr>
              <w:t>QUADRIMESTRE DE 201</w:t>
            </w:r>
            <w:r w:rsidR="0014230E">
              <w:rPr>
                <w:rFonts w:ascii="Cambria" w:hAnsi="Cambria" w:cs="Arial"/>
                <w:b/>
                <w:sz w:val="20"/>
                <w:szCs w:val="20"/>
              </w:rPr>
              <w:t>6</w:t>
            </w:r>
          </w:p>
        </w:tc>
      </w:tr>
      <w:tr w:rsidR="002042F0" w:rsidRPr="002042F0" w:rsidTr="0007121D">
        <w:trPr>
          <w:trHeight w:val="320"/>
          <w:jc w:val="center"/>
        </w:trPr>
        <w:tc>
          <w:tcPr>
            <w:tcW w:w="1984" w:type="dxa"/>
            <w:vMerge/>
            <w:tcBorders>
              <w:left w:val="single" w:sz="18" w:space="0" w:color="auto"/>
              <w:bottom w:val="single" w:sz="18" w:space="0" w:color="auto"/>
              <w:right w:val="single" w:sz="18" w:space="0" w:color="auto"/>
            </w:tcBorders>
            <w:shd w:val="clear" w:color="auto" w:fill="CCCCCC"/>
            <w:vAlign w:val="center"/>
          </w:tcPr>
          <w:p w:rsidR="009163CF" w:rsidRPr="002042F0" w:rsidRDefault="009163CF" w:rsidP="00052B10">
            <w:pPr>
              <w:jc w:val="center"/>
              <w:rPr>
                <w:rFonts w:ascii="Cambria" w:hAnsi="Cambria" w:cs="Arial"/>
                <w:b/>
                <w:sz w:val="20"/>
                <w:szCs w:val="20"/>
              </w:rPr>
            </w:pPr>
          </w:p>
        </w:tc>
        <w:tc>
          <w:tcPr>
            <w:tcW w:w="973" w:type="dxa"/>
            <w:tcBorders>
              <w:top w:val="single" w:sz="18" w:space="0" w:color="auto"/>
              <w:left w:val="single" w:sz="18" w:space="0" w:color="auto"/>
              <w:bottom w:val="single" w:sz="18" w:space="0" w:color="auto"/>
              <w:right w:val="single" w:sz="18" w:space="0" w:color="auto"/>
            </w:tcBorders>
            <w:shd w:val="clear" w:color="auto" w:fill="CCCCCC"/>
            <w:vAlign w:val="center"/>
          </w:tcPr>
          <w:p w:rsidR="009163CF" w:rsidRPr="002042F0" w:rsidRDefault="009163CF" w:rsidP="00052B10">
            <w:pPr>
              <w:jc w:val="center"/>
              <w:rPr>
                <w:rFonts w:ascii="Cambria" w:hAnsi="Cambria" w:cs="Arial"/>
                <w:b/>
                <w:sz w:val="20"/>
                <w:szCs w:val="20"/>
              </w:rPr>
            </w:pPr>
            <w:r w:rsidRPr="002042F0">
              <w:rPr>
                <w:rFonts w:ascii="Cambria" w:hAnsi="Cambria" w:cs="Arial"/>
                <w:b/>
                <w:sz w:val="20"/>
                <w:szCs w:val="20"/>
              </w:rPr>
              <w:t>%</w:t>
            </w:r>
          </w:p>
        </w:tc>
        <w:tc>
          <w:tcPr>
            <w:tcW w:w="1865" w:type="dxa"/>
            <w:tcBorders>
              <w:top w:val="single" w:sz="18" w:space="0" w:color="auto"/>
              <w:left w:val="single" w:sz="18" w:space="0" w:color="auto"/>
              <w:bottom w:val="single" w:sz="18" w:space="0" w:color="auto"/>
              <w:right w:val="single" w:sz="18" w:space="0" w:color="auto"/>
            </w:tcBorders>
            <w:shd w:val="clear" w:color="auto" w:fill="CCCCCC"/>
            <w:vAlign w:val="center"/>
          </w:tcPr>
          <w:p w:rsidR="009163CF" w:rsidRPr="002042F0" w:rsidRDefault="009163CF" w:rsidP="00052B10">
            <w:pPr>
              <w:jc w:val="center"/>
              <w:rPr>
                <w:rFonts w:ascii="Cambria" w:hAnsi="Cambria" w:cs="Arial"/>
                <w:b/>
                <w:sz w:val="20"/>
                <w:szCs w:val="20"/>
              </w:rPr>
            </w:pPr>
            <w:r w:rsidRPr="002042F0">
              <w:rPr>
                <w:rFonts w:ascii="Cambria" w:hAnsi="Cambria" w:cs="Arial"/>
                <w:b/>
                <w:sz w:val="20"/>
                <w:szCs w:val="20"/>
              </w:rPr>
              <w:t>VALOR</w:t>
            </w:r>
          </w:p>
        </w:tc>
        <w:tc>
          <w:tcPr>
            <w:tcW w:w="737" w:type="dxa"/>
            <w:tcBorders>
              <w:top w:val="single" w:sz="18" w:space="0" w:color="auto"/>
              <w:left w:val="single" w:sz="18" w:space="0" w:color="auto"/>
              <w:bottom w:val="single" w:sz="18" w:space="0" w:color="auto"/>
              <w:right w:val="single" w:sz="18" w:space="0" w:color="auto"/>
            </w:tcBorders>
            <w:shd w:val="clear" w:color="auto" w:fill="CCCCCC"/>
            <w:vAlign w:val="center"/>
          </w:tcPr>
          <w:p w:rsidR="009163CF" w:rsidRPr="002042F0" w:rsidRDefault="009163CF" w:rsidP="00052B10">
            <w:pPr>
              <w:jc w:val="center"/>
              <w:rPr>
                <w:rFonts w:ascii="Cambria" w:hAnsi="Cambria" w:cs="Arial"/>
                <w:b/>
                <w:sz w:val="20"/>
                <w:szCs w:val="20"/>
              </w:rPr>
            </w:pPr>
            <w:r w:rsidRPr="002042F0">
              <w:rPr>
                <w:rFonts w:ascii="Cambria" w:hAnsi="Cambria" w:cs="Arial"/>
                <w:b/>
                <w:sz w:val="20"/>
                <w:szCs w:val="20"/>
              </w:rPr>
              <w:t>%</w:t>
            </w:r>
          </w:p>
        </w:tc>
        <w:tc>
          <w:tcPr>
            <w:tcW w:w="2423" w:type="dxa"/>
            <w:tcBorders>
              <w:top w:val="single" w:sz="18" w:space="0" w:color="auto"/>
              <w:left w:val="single" w:sz="18" w:space="0" w:color="auto"/>
              <w:bottom w:val="single" w:sz="18" w:space="0" w:color="auto"/>
              <w:right w:val="single" w:sz="18" w:space="0" w:color="auto"/>
            </w:tcBorders>
            <w:shd w:val="clear" w:color="auto" w:fill="CCCCCC"/>
            <w:vAlign w:val="center"/>
          </w:tcPr>
          <w:p w:rsidR="009163CF" w:rsidRPr="002042F0" w:rsidRDefault="009163CF" w:rsidP="00052B10">
            <w:pPr>
              <w:jc w:val="center"/>
              <w:rPr>
                <w:rFonts w:ascii="Cambria" w:hAnsi="Cambria" w:cs="Arial"/>
                <w:b/>
                <w:sz w:val="20"/>
                <w:szCs w:val="20"/>
              </w:rPr>
            </w:pPr>
            <w:r w:rsidRPr="002042F0">
              <w:rPr>
                <w:rFonts w:ascii="Cambria" w:hAnsi="Cambria" w:cs="Arial"/>
                <w:b/>
                <w:sz w:val="20"/>
                <w:szCs w:val="20"/>
              </w:rPr>
              <w:t>VALOR</w:t>
            </w:r>
          </w:p>
        </w:tc>
      </w:tr>
      <w:tr w:rsidR="00244F81" w:rsidRPr="002042F0" w:rsidTr="00244F81">
        <w:trPr>
          <w:trHeight w:val="567"/>
          <w:jc w:val="center"/>
        </w:trPr>
        <w:tc>
          <w:tcPr>
            <w:tcW w:w="1984" w:type="dxa"/>
            <w:tcBorders>
              <w:top w:val="single" w:sz="18" w:space="0" w:color="auto"/>
              <w:left w:val="single" w:sz="18" w:space="0" w:color="auto"/>
              <w:right w:val="single" w:sz="18" w:space="0" w:color="auto"/>
            </w:tcBorders>
            <w:vAlign w:val="center"/>
          </w:tcPr>
          <w:p w:rsidR="00244F81" w:rsidRPr="002042F0" w:rsidRDefault="00244F81" w:rsidP="0014230E">
            <w:pPr>
              <w:rPr>
                <w:rFonts w:ascii="Cambria" w:hAnsi="Cambria" w:cs="Arial"/>
                <w:sz w:val="20"/>
                <w:szCs w:val="20"/>
              </w:rPr>
            </w:pPr>
            <w:r w:rsidRPr="002042F0">
              <w:rPr>
                <w:rFonts w:ascii="Cambria" w:hAnsi="Cambria" w:cs="Arial"/>
                <w:sz w:val="20"/>
                <w:szCs w:val="20"/>
              </w:rPr>
              <w:t>Pessoal e Encargos</w:t>
            </w:r>
          </w:p>
        </w:tc>
        <w:tc>
          <w:tcPr>
            <w:tcW w:w="973" w:type="dxa"/>
            <w:tcBorders>
              <w:top w:val="single" w:sz="18" w:space="0" w:color="auto"/>
              <w:left w:val="single" w:sz="18" w:space="0" w:color="auto"/>
              <w:right w:val="single" w:sz="18" w:space="0" w:color="auto"/>
            </w:tcBorders>
            <w:vAlign w:val="center"/>
          </w:tcPr>
          <w:p w:rsidR="00244F81" w:rsidRPr="00C270B7" w:rsidRDefault="00244F81" w:rsidP="0090403F">
            <w:pPr>
              <w:jc w:val="right"/>
              <w:rPr>
                <w:rFonts w:ascii="Cambria" w:hAnsi="Cambria" w:cs="Arial"/>
                <w:sz w:val="20"/>
                <w:szCs w:val="20"/>
              </w:rPr>
            </w:pPr>
            <w:r>
              <w:rPr>
                <w:rFonts w:ascii="Cambria" w:hAnsi="Cambria" w:cs="Arial"/>
                <w:sz w:val="20"/>
                <w:szCs w:val="20"/>
              </w:rPr>
              <w:t>67,03</w:t>
            </w:r>
          </w:p>
        </w:tc>
        <w:tc>
          <w:tcPr>
            <w:tcW w:w="1865" w:type="dxa"/>
            <w:tcBorders>
              <w:top w:val="single" w:sz="18" w:space="0" w:color="auto"/>
              <w:left w:val="single" w:sz="18" w:space="0" w:color="auto"/>
              <w:right w:val="single" w:sz="18" w:space="0" w:color="auto"/>
            </w:tcBorders>
            <w:vAlign w:val="center"/>
          </w:tcPr>
          <w:p w:rsidR="00244F81" w:rsidRPr="00C270B7" w:rsidRDefault="00244F81" w:rsidP="00805548">
            <w:pPr>
              <w:jc w:val="right"/>
              <w:rPr>
                <w:rFonts w:ascii="Cambria" w:hAnsi="Cambria" w:cs="Arial"/>
                <w:sz w:val="20"/>
                <w:szCs w:val="20"/>
              </w:rPr>
            </w:pPr>
            <w:r>
              <w:rPr>
                <w:rFonts w:ascii="Cambria" w:hAnsi="Cambria" w:cs="Arial"/>
                <w:sz w:val="20"/>
                <w:szCs w:val="20"/>
              </w:rPr>
              <w:t>158.805.697,00</w:t>
            </w:r>
          </w:p>
        </w:tc>
        <w:tc>
          <w:tcPr>
            <w:tcW w:w="737" w:type="dxa"/>
            <w:tcBorders>
              <w:top w:val="single" w:sz="18" w:space="0" w:color="auto"/>
              <w:left w:val="single" w:sz="18" w:space="0" w:color="auto"/>
              <w:right w:val="single" w:sz="18" w:space="0" w:color="auto"/>
            </w:tcBorders>
            <w:vAlign w:val="center"/>
          </w:tcPr>
          <w:p w:rsidR="00244F81" w:rsidRPr="00244F81" w:rsidRDefault="00244F81" w:rsidP="00244F81">
            <w:pPr>
              <w:jc w:val="right"/>
              <w:rPr>
                <w:rFonts w:ascii="Cambria" w:hAnsi="Cambria" w:cs="Arial"/>
                <w:sz w:val="20"/>
                <w:szCs w:val="20"/>
              </w:rPr>
            </w:pPr>
            <w:r w:rsidRPr="00244F81">
              <w:rPr>
                <w:rFonts w:ascii="Cambria" w:hAnsi="Cambria" w:cs="Arial"/>
                <w:sz w:val="20"/>
                <w:szCs w:val="20"/>
              </w:rPr>
              <w:t>31,47%</w:t>
            </w:r>
          </w:p>
        </w:tc>
        <w:tc>
          <w:tcPr>
            <w:tcW w:w="2423" w:type="dxa"/>
            <w:tcBorders>
              <w:top w:val="single" w:sz="18" w:space="0" w:color="auto"/>
              <w:left w:val="single" w:sz="18" w:space="0" w:color="auto"/>
              <w:right w:val="single" w:sz="18" w:space="0" w:color="auto"/>
            </w:tcBorders>
            <w:vAlign w:val="center"/>
          </w:tcPr>
          <w:p w:rsidR="00244F81" w:rsidRPr="00244F81" w:rsidRDefault="00244F81" w:rsidP="00244F81">
            <w:pPr>
              <w:jc w:val="right"/>
              <w:rPr>
                <w:rFonts w:ascii="Cambria" w:hAnsi="Cambria" w:cs="Arial"/>
                <w:sz w:val="20"/>
                <w:szCs w:val="20"/>
              </w:rPr>
            </w:pPr>
            <w:r w:rsidRPr="00244F81">
              <w:rPr>
                <w:rFonts w:ascii="Cambria" w:hAnsi="Cambria" w:cs="Arial"/>
                <w:sz w:val="20"/>
                <w:szCs w:val="20"/>
              </w:rPr>
              <w:t xml:space="preserve">   49.974.573,55 </w:t>
            </w:r>
          </w:p>
        </w:tc>
      </w:tr>
      <w:tr w:rsidR="00244F81" w:rsidRPr="002042F0" w:rsidTr="00244F81">
        <w:trPr>
          <w:trHeight w:val="567"/>
          <w:jc w:val="center"/>
        </w:trPr>
        <w:tc>
          <w:tcPr>
            <w:tcW w:w="1984" w:type="dxa"/>
            <w:tcBorders>
              <w:left w:val="single" w:sz="18" w:space="0" w:color="auto"/>
              <w:right w:val="single" w:sz="18" w:space="0" w:color="auto"/>
            </w:tcBorders>
            <w:vAlign w:val="center"/>
          </w:tcPr>
          <w:p w:rsidR="00244F81" w:rsidRPr="002042F0" w:rsidRDefault="00244F81" w:rsidP="00052B10">
            <w:pPr>
              <w:rPr>
                <w:rFonts w:ascii="Cambria" w:hAnsi="Cambria" w:cs="Arial"/>
                <w:sz w:val="20"/>
                <w:szCs w:val="20"/>
              </w:rPr>
            </w:pPr>
            <w:r w:rsidRPr="002042F0">
              <w:rPr>
                <w:rFonts w:ascii="Cambria" w:hAnsi="Cambria" w:cs="Arial"/>
                <w:sz w:val="20"/>
                <w:szCs w:val="20"/>
              </w:rPr>
              <w:t>Terceirização</w:t>
            </w:r>
          </w:p>
        </w:tc>
        <w:tc>
          <w:tcPr>
            <w:tcW w:w="973" w:type="dxa"/>
            <w:tcBorders>
              <w:left w:val="single" w:sz="18" w:space="0" w:color="auto"/>
              <w:right w:val="single" w:sz="18" w:space="0" w:color="auto"/>
            </w:tcBorders>
            <w:vAlign w:val="center"/>
          </w:tcPr>
          <w:p w:rsidR="00244F81" w:rsidRPr="00C270B7" w:rsidRDefault="00244F81" w:rsidP="0090403F">
            <w:pPr>
              <w:jc w:val="right"/>
              <w:rPr>
                <w:rFonts w:ascii="Cambria" w:hAnsi="Cambria" w:cs="Arial"/>
                <w:sz w:val="20"/>
                <w:szCs w:val="20"/>
              </w:rPr>
            </w:pPr>
            <w:r>
              <w:rPr>
                <w:rFonts w:ascii="Cambria" w:hAnsi="Cambria" w:cs="Arial"/>
                <w:sz w:val="20"/>
                <w:szCs w:val="20"/>
              </w:rPr>
              <w:t>14,77</w:t>
            </w:r>
          </w:p>
        </w:tc>
        <w:tc>
          <w:tcPr>
            <w:tcW w:w="1865" w:type="dxa"/>
            <w:tcBorders>
              <w:left w:val="single" w:sz="18" w:space="0" w:color="auto"/>
              <w:right w:val="single" w:sz="18" w:space="0" w:color="auto"/>
            </w:tcBorders>
            <w:vAlign w:val="center"/>
          </w:tcPr>
          <w:p w:rsidR="00244F81" w:rsidRPr="00C270B7" w:rsidRDefault="00244F81" w:rsidP="00052B10">
            <w:pPr>
              <w:jc w:val="right"/>
              <w:rPr>
                <w:rFonts w:ascii="Cambria" w:hAnsi="Cambria" w:cs="Arial"/>
                <w:sz w:val="20"/>
                <w:szCs w:val="20"/>
              </w:rPr>
            </w:pPr>
            <w:r>
              <w:rPr>
                <w:rFonts w:ascii="Cambria" w:hAnsi="Cambria" w:cs="Arial"/>
                <w:sz w:val="20"/>
                <w:szCs w:val="20"/>
              </w:rPr>
              <w:t>34.977.000,00</w:t>
            </w:r>
          </w:p>
        </w:tc>
        <w:tc>
          <w:tcPr>
            <w:tcW w:w="737" w:type="dxa"/>
            <w:tcBorders>
              <w:left w:val="single" w:sz="18" w:space="0" w:color="auto"/>
              <w:right w:val="single" w:sz="18" w:space="0" w:color="auto"/>
            </w:tcBorders>
            <w:vAlign w:val="center"/>
          </w:tcPr>
          <w:p w:rsidR="00244F81" w:rsidRPr="00244F81" w:rsidRDefault="00244F81" w:rsidP="00244F81">
            <w:pPr>
              <w:jc w:val="right"/>
              <w:rPr>
                <w:rFonts w:ascii="Cambria" w:hAnsi="Cambria" w:cs="Arial"/>
                <w:sz w:val="20"/>
                <w:szCs w:val="20"/>
              </w:rPr>
            </w:pPr>
            <w:r w:rsidRPr="00244F81">
              <w:rPr>
                <w:rFonts w:ascii="Cambria" w:hAnsi="Cambria" w:cs="Arial"/>
                <w:sz w:val="20"/>
                <w:szCs w:val="20"/>
              </w:rPr>
              <w:t>30,57%</w:t>
            </w:r>
          </w:p>
        </w:tc>
        <w:tc>
          <w:tcPr>
            <w:tcW w:w="2423" w:type="dxa"/>
            <w:tcBorders>
              <w:left w:val="single" w:sz="18" w:space="0" w:color="auto"/>
              <w:right w:val="single" w:sz="18" w:space="0" w:color="auto"/>
            </w:tcBorders>
            <w:vAlign w:val="center"/>
          </w:tcPr>
          <w:p w:rsidR="00244F81" w:rsidRPr="00244F81" w:rsidRDefault="00244F81" w:rsidP="00244F81">
            <w:pPr>
              <w:jc w:val="right"/>
              <w:rPr>
                <w:rFonts w:ascii="Cambria" w:hAnsi="Cambria" w:cs="Arial"/>
                <w:sz w:val="20"/>
                <w:szCs w:val="20"/>
              </w:rPr>
            </w:pPr>
            <w:r w:rsidRPr="00244F81">
              <w:rPr>
                <w:rFonts w:ascii="Cambria" w:hAnsi="Cambria" w:cs="Arial"/>
                <w:sz w:val="20"/>
                <w:szCs w:val="20"/>
              </w:rPr>
              <w:t xml:space="preserve">   10.693.563,33 </w:t>
            </w:r>
          </w:p>
        </w:tc>
      </w:tr>
      <w:tr w:rsidR="00244F81" w:rsidRPr="002042F0" w:rsidTr="00244F81">
        <w:trPr>
          <w:trHeight w:val="567"/>
          <w:jc w:val="center"/>
        </w:trPr>
        <w:tc>
          <w:tcPr>
            <w:tcW w:w="1984" w:type="dxa"/>
            <w:tcBorders>
              <w:left w:val="single" w:sz="18" w:space="0" w:color="auto"/>
              <w:bottom w:val="single" w:sz="4" w:space="0" w:color="auto"/>
              <w:right w:val="single" w:sz="18" w:space="0" w:color="auto"/>
            </w:tcBorders>
            <w:vAlign w:val="center"/>
          </w:tcPr>
          <w:p w:rsidR="00244F81" w:rsidRPr="002042F0" w:rsidRDefault="00244F81" w:rsidP="00052B10">
            <w:pPr>
              <w:rPr>
                <w:rFonts w:ascii="Cambria" w:hAnsi="Cambria" w:cs="Arial"/>
                <w:sz w:val="20"/>
                <w:szCs w:val="20"/>
              </w:rPr>
            </w:pPr>
            <w:r w:rsidRPr="002042F0">
              <w:rPr>
                <w:rFonts w:ascii="Cambria" w:hAnsi="Cambria" w:cs="Arial"/>
                <w:sz w:val="20"/>
                <w:szCs w:val="20"/>
              </w:rPr>
              <w:t>Serviços</w:t>
            </w:r>
          </w:p>
        </w:tc>
        <w:tc>
          <w:tcPr>
            <w:tcW w:w="973" w:type="dxa"/>
            <w:tcBorders>
              <w:left w:val="single" w:sz="18" w:space="0" w:color="auto"/>
              <w:bottom w:val="single" w:sz="4" w:space="0" w:color="auto"/>
              <w:right w:val="single" w:sz="18" w:space="0" w:color="auto"/>
            </w:tcBorders>
            <w:vAlign w:val="center"/>
          </w:tcPr>
          <w:p w:rsidR="00244F81" w:rsidRPr="00C270B7" w:rsidRDefault="00244F81" w:rsidP="0090403F">
            <w:pPr>
              <w:jc w:val="right"/>
              <w:rPr>
                <w:rFonts w:ascii="Cambria" w:hAnsi="Cambria" w:cs="Arial"/>
                <w:sz w:val="20"/>
                <w:szCs w:val="20"/>
              </w:rPr>
            </w:pPr>
            <w:r>
              <w:rPr>
                <w:rFonts w:ascii="Cambria" w:hAnsi="Cambria" w:cs="Arial"/>
                <w:sz w:val="20"/>
                <w:szCs w:val="20"/>
              </w:rPr>
              <w:t>11,32</w:t>
            </w:r>
          </w:p>
        </w:tc>
        <w:tc>
          <w:tcPr>
            <w:tcW w:w="1865" w:type="dxa"/>
            <w:tcBorders>
              <w:left w:val="single" w:sz="18" w:space="0" w:color="auto"/>
              <w:bottom w:val="single" w:sz="4" w:space="0" w:color="auto"/>
              <w:right w:val="single" w:sz="18" w:space="0" w:color="auto"/>
            </w:tcBorders>
            <w:vAlign w:val="center"/>
          </w:tcPr>
          <w:p w:rsidR="00244F81" w:rsidRPr="00C270B7" w:rsidRDefault="00244F81" w:rsidP="0071765D">
            <w:pPr>
              <w:jc w:val="right"/>
              <w:rPr>
                <w:rFonts w:ascii="Cambria" w:hAnsi="Cambria" w:cs="Arial"/>
                <w:sz w:val="20"/>
                <w:szCs w:val="20"/>
              </w:rPr>
            </w:pPr>
            <w:r>
              <w:rPr>
                <w:rFonts w:ascii="Cambria" w:hAnsi="Cambria" w:cs="Arial"/>
                <w:sz w:val="20"/>
                <w:szCs w:val="20"/>
              </w:rPr>
              <w:t>26.828.749,00</w:t>
            </w:r>
          </w:p>
        </w:tc>
        <w:tc>
          <w:tcPr>
            <w:tcW w:w="737" w:type="dxa"/>
            <w:tcBorders>
              <w:left w:val="single" w:sz="18" w:space="0" w:color="auto"/>
              <w:bottom w:val="single" w:sz="4" w:space="0" w:color="auto"/>
              <w:right w:val="single" w:sz="18" w:space="0" w:color="auto"/>
            </w:tcBorders>
            <w:vAlign w:val="center"/>
          </w:tcPr>
          <w:p w:rsidR="00244F81" w:rsidRPr="00244F81" w:rsidRDefault="00244F81" w:rsidP="00244F81">
            <w:pPr>
              <w:jc w:val="right"/>
              <w:rPr>
                <w:rFonts w:ascii="Cambria" w:hAnsi="Cambria" w:cs="Arial"/>
                <w:sz w:val="20"/>
                <w:szCs w:val="20"/>
              </w:rPr>
            </w:pPr>
            <w:r w:rsidRPr="00244F81">
              <w:rPr>
                <w:rFonts w:ascii="Cambria" w:hAnsi="Cambria" w:cs="Arial"/>
                <w:sz w:val="20"/>
                <w:szCs w:val="20"/>
              </w:rPr>
              <w:t>25,66%</w:t>
            </w:r>
          </w:p>
        </w:tc>
        <w:tc>
          <w:tcPr>
            <w:tcW w:w="2423" w:type="dxa"/>
            <w:tcBorders>
              <w:left w:val="single" w:sz="18" w:space="0" w:color="auto"/>
              <w:bottom w:val="single" w:sz="4" w:space="0" w:color="auto"/>
              <w:right w:val="single" w:sz="18" w:space="0" w:color="auto"/>
            </w:tcBorders>
            <w:vAlign w:val="center"/>
          </w:tcPr>
          <w:p w:rsidR="00244F81" w:rsidRPr="00244F81" w:rsidRDefault="00244F81" w:rsidP="00244F81">
            <w:pPr>
              <w:jc w:val="right"/>
              <w:rPr>
                <w:rFonts w:ascii="Cambria" w:hAnsi="Cambria" w:cs="Arial"/>
                <w:sz w:val="20"/>
                <w:szCs w:val="20"/>
              </w:rPr>
            </w:pPr>
            <w:r w:rsidRPr="00244F81">
              <w:rPr>
                <w:rFonts w:ascii="Cambria" w:hAnsi="Cambria" w:cs="Arial"/>
                <w:sz w:val="20"/>
                <w:szCs w:val="20"/>
              </w:rPr>
              <w:t xml:space="preserve">     6.884.315,96 </w:t>
            </w:r>
          </w:p>
        </w:tc>
      </w:tr>
      <w:tr w:rsidR="00244F81" w:rsidRPr="002042F0" w:rsidTr="00244F81">
        <w:trPr>
          <w:trHeight w:val="567"/>
          <w:jc w:val="center"/>
        </w:trPr>
        <w:tc>
          <w:tcPr>
            <w:tcW w:w="1984" w:type="dxa"/>
            <w:tcBorders>
              <w:left w:val="single" w:sz="18" w:space="0" w:color="auto"/>
              <w:bottom w:val="single" w:sz="2" w:space="0" w:color="auto"/>
              <w:right w:val="single" w:sz="18" w:space="0" w:color="auto"/>
            </w:tcBorders>
            <w:vAlign w:val="center"/>
          </w:tcPr>
          <w:p w:rsidR="00244F81" w:rsidRPr="002042F0" w:rsidRDefault="00244F81" w:rsidP="0014230E">
            <w:pPr>
              <w:rPr>
                <w:rFonts w:ascii="Cambria" w:hAnsi="Cambria" w:cs="Arial"/>
                <w:sz w:val="20"/>
                <w:szCs w:val="20"/>
              </w:rPr>
            </w:pPr>
            <w:r w:rsidRPr="002042F0">
              <w:rPr>
                <w:rFonts w:ascii="Cambria" w:hAnsi="Cambria" w:cs="Arial"/>
                <w:sz w:val="20"/>
                <w:szCs w:val="20"/>
              </w:rPr>
              <w:t>Despesas de Custeio</w:t>
            </w:r>
          </w:p>
        </w:tc>
        <w:tc>
          <w:tcPr>
            <w:tcW w:w="973" w:type="dxa"/>
            <w:tcBorders>
              <w:left w:val="single" w:sz="18" w:space="0" w:color="auto"/>
              <w:bottom w:val="single" w:sz="2" w:space="0" w:color="auto"/>
              <w:right w:val="single" w:sz="18" w:space="0" w:color="auto"/>
            </w:tcBorders>
            <w:vAlign w:val="center"/>
          </w:tcPr>
          <w:p w:rsidR="00244F81" w:rsidRPr="00C270B7" w:rsidRDefault="00244F81" w:rsidP="0090403F">
            <w:pPr>
              <w:jc w:val="right"/>
              <w:rPr>
                <w:rFonts w:ascii="Cambria" w:hAnsi="Cambria" w:cs="Arial"/>
                <w:sz w:val="20"/>
                <w:szCs w:val="20"/>
              </w:rPr>
            </w:pPr>
            <w:r>
              <w:rPr>
                <w:rFonts w:ascii="Cambria" w:hAnsi="Cambria" w:cs="Arial"/>
                <w:sz w:val="20"/>
                <w:szCs w:val="20"/>
              </w:rPr>
              <w:t>1,61</w:t>
            </w:r>
          </w:p>
        </w:tc>
        <w:tc>
          <w:tcPr>
            <w:tcW w:w="1865" w:type="dxa"/>
            <w:tcBorders>
              <w:left w:val="single" w:sz="18" w:space="0" w:color="auto"/>
              <w:bottom w:val="single" w:sz="2" w:space="0" w:color="auto"/>
              <w:right w:val="single" w:sz="18" w:space="0" w:color="auto"/>
            </w:tcBorders>
            <w:vAlign w:val="center"/>
          </w:tcPr>
          <w:p w:rsidR="00244F81" w:rsidRPr="00C270B7" w:rsidRDefault="00244F81" w:rsidP="0090403F">
            <w:pPr>
              <w:jc w:val="right"/>
              <w:rPr>
                <w:rFonts w:ascii="Cambria" w:hAnsi="Cambria" w:cs="Arial"/>
                <w:sz w:val="20"/>
                <w:szCs w:val="20"/>
              </w:rPr>
            </w:pPr>
            <w:r>
              <w:rPr>
                <w:rFonts w:ascii="Cambria" w:hAnsi="Cambria" w:cs="Arial"/>
                <w:sz w:val="20"/>
                <w:szCs w:val="20"/>
              </w:rPr>
              <w:t>3.823.708,00</w:t>
            </w:r>
          </w:p>
        </w:tc>
        <w:tc>
          <w:tcPr>
            <w:tcW w:w="737" w:type="dxa"/>
            <w:tcBorders>
              <w:left w:val="single" w:sz="18" w:space="0" w:color="auto"/>
              <w:bottom w:val="single" w:sz="2" w:space="0" w:color="auto"/>
              <w:right w:val="single" w:sz="18" w:space="0" w:color="auto"/>
            </w:tcBorders>
            <w:vAlign w:val="center"/>
          </w:tcPr>
          <w:p w:rsidR="00244F81" w:rsidRPr="00244F81" w:rsidRDefault="00244F81" w:rsidP="00244F81">
            <w:pPr>
              <w:jc w:val="right"/>
              <w:rPr>
                <w:rFonts w:ascii="Cambria" w:hAnsi="Cambria" w:cs="Arial"/>
                <w:sz w:val="20"/>
                <w:szCs w:val="20"/>
              </w:rPr>
            </w:pPr>
            <w:r w:rsidRPr="00244F81">
              <w:rPr>
                <w:rFonts w:ascii="Cambria" w:hAnsi="Cambria" w:cs="Arial"/>
                <w:sz w:val="20"/>
                <w:szCs w:val="20"/>
              </w:rPr>
              <w:t>18,75%</w:t>
            </w:r>
          </w:p>
        </w:tc>
        <w:tc>
          <w:tcPr>
            <w:tcW w:w="2423" w:type="dxa"/>
            <w:tcBorders>
              <w:left w:val="single" w:sz="18" w:space="0" w:color="auto"/>
              <w:bottom w:val="single" w:sz="2" w:space="0" w:color="auto"/>
              <w:right w:val="single" w:sz="18" w:space="0" w:color="auto"/>
            </w:tcBorders>
            <w:vAlign w:val="center"/>
          </w:tcPr>
          <w:p w:rsidR="00244F81" w:rsidRPr="00244F81" w:rsidRDefault="00244F81" w:rsidP="00244F81">
            <w:pPr>
              <w:jc w:val="right"/>
              <w:rPr>
                <w:rFonts w:ascii="Cambria" w:hAnsi="Cambria" w:cs="Arial"/>
                <w:sz w:val="20"/>
                <w:szCs w:val="20"/>
              </w:rPr>
            </w:pPr>
            <w:r w:rsidRPr="00244F81">
              <w:rPr>
                <w:rFonts w:ascii="Cambria" w:hAnsi="Cambria" w:cs="Arial"/>
                <w:sz w:val="20"/>
                <w:szCs w:val="20"/>
              </w:rPr>
              <w:t xml:space="preserve">         717.086,27 </w:t>
            </w:r>
          </w:p>
        </w:tc>
      </w:tr>
      <w:tr w:rsidR="00244F81" w:rsidRPr="002042F0" w:rsidTr="00244F81">
        <w:trPr>
          <w:trHeight w:val="567"/>
          <w:jc w:val="center"/>
        </w:trPr>
        <w:tc>
          <w:tcPr>
            <w:tcW w:w="1984" w:type="dxa"/>
            <w:tcBorders>
              <w:top w:val="single" w:sz="2" w:space="0" w:color="auto"/>
              <w:left w:val="single" w:sz="18" w:space="0" w:color="auto"/>
              <w:bottom w:val="single" w:sz="18" w:space="0" w:color="auto"/>
              <w:right w:val="single" w:sz="18" w:space="0" w:color="auto"/>
            </w:tcBorders>
            <w:vAlign w:val="center"/>
          </w:tcPr>
          <w:p w:rsidR="00244F81" w:rsidRPr="002042F0" w:rsidRDefault="00244F81" w:rsidP="00F43433">
            <w:pPr>
              <w:rPr>
                <w:rFonts w:ascii="Cambria" w:hAnsi="Cambria" w:cs="Arial"/>
                <w:sz w:val="20"/>
                <w:szCs w:val="20"/>
              </w:rPr>
            </w:pPr>
            <w:r w:rsidRPr="002042F0">
              <w:rPr>
                <w:rFonts w:ascii="Cambria" w:hAnsi="Cambria" w:cs="Arial"/>
                <w:sz w:val="20"/>
                <w:szCs w:val="20"/>
              </w:rPr>
              <w:t>Investimentos</w:t>
            </w:r>
          </w:p>
        </w:tc>
        <w:tc>
          <w:tcPr>
            <w:tcW w:w="973" w:type="dxa"/>
            <w:tcBorders>
              <w:top w:val="single" w:sz="2" w:space="0" w:color="auto"/>
              <w:left w:val="single" w:sz="18" w:space="0" w:color="auto"/>
              <w:bottom w:val="single" w:sz="18" w:space="0" w:color="auto"/>
              <w:right w:val="single" w:sz="18" w:space="0" w:color="auto"/>
            </w:tcBorders>
            <w:vAlign w:val="center"/>
          </w:tcPr>
          <w:p w:rsidR="00244F81" w:rsidRPr="00C270B7" w:rsidRDefault="00244F81" w:rsidP="00F43433">
            <w:pPr>
              <w:jc w:val="right"/>
              <w:rPr>
                <w:rFonts w:ascii="Cambria" w:hAnsi="Cambria" w:cs="Arial"/>
                <w:sz w:val="20"/>
                <w:szCs w:val="20"/>
              </w:rPr>
            </w:pPr>
            <w:r>
              <w:rPr>
                <w:rFonts w:ascii="Cambria" w:hAnsi="Cambria" w:cs="Arial"/>
                <w:sz w:val="20"/>
                <w:szCs w:val="20"/>
              </w:rPr>
              <w:t>5,27</w:t>
            </w:r>
          </w:p>
        </w:tc>
        <w:tc>
          <w:tcPr>
            <w:tcW w:w="1865" w:type="dxa"/>
            <w:tcBorders>
              <w:top w:val="single" w:sz="2" w:space="0" w:color="auto"/>
              <w:left w:val="single" w:sz="18" w:space="0" w:color="auto"/>
              <w:bottom w:val="single" w:sz="18" w:space="0" w:color="auto"/>
              <w:right w:val="single" w:sz="18" w:space="0" w:color="auto"/>
            </w:tcBorders>
            <w:vAlign w:val="center"/>
          </w:tcPr>
          <w:p w:rsidR="00244F81" w:rsidRPr="00C270B7" w:rsidRDefault="00244F81" w:rsidP="00F43433">
            <w:pPr>
              <w:jc w:val="right"/>
              <w:rPr>
                <w:rFonts w:ascii="Cambria" w:hAnsi="Cambria" w:cs="Arial"/>
                <w:sz w:val="20"/>
                <w:szCs w:val="20"/>
              </w:rPr>
            </w:pPr>
            <w:r>
              <w:rPr>
                <w:rFonts w:ascii="Cambria" w:hAnsi="Cambria" w:cs="Arial"/>
                <w:sz w:val="20"/>
                <w:szCs w:val="20"/>
              </w:rPr>
              <w:t>12.478.643,00</w:t>
            </w:r>
          </w:p>
        </w:tc>
        <w:tc>
          <w:tcPr>
            <w:tcW w:w="737" w:type="dxa"/>
            <w:tcBorders>
              <w:top w:val="single" w:sz="2" w:space="0" w:color="auto"/>
              <w:left w:val="single" w:sz="18" w:space="0" w:color="auto"/>
              <w:bottom w:val="single" w:sz="18" w:space="0" w:color="auto"/>
              <w:right w:val="single" w:sz="18" w:space="0" w:color="auto"/>
            </w:tcBorders>
            <w:vAlign w:val="center"/>
          </w:tcPr>
          <w:p w:rsidR="00244F81" w:rsidRPr="00244F81" w:rsidRDefault="00244F81" w:rsidP="00244F81">
            <w:pPr>
              <w:jc w:val="right"/>
              <w:rPr>
                <w:rFonts w:ascii="Cambria" w:hAnsi="Cambria" w:cs="Arial"/>
                <w:sz w:val="20"/>
                <w:szCs w:val="20"/>
              </w:rPr>
            </w:pPr>
            <w:r w:rsidRPr="00244F81">
              <w:rPr>
                <w:rFonts w:ascii="Cambria" w:hAnsi="Cambria" w:cs="Arial"/>
                <w:sz w:val="20"/>
                <w:szCs w:val="20"/>
              </w:rPr>
              <w:t>20,57%</w:t>
            </w:r>
          </w:p>
        </w:tc>
        <w:tc>
          <w:tcPr>
            <w:tcW w:w="2423" w:type="dxa"/>
            <w:tcBorders>
              <w:top w:val="single" w:sz="2" w:space="0" w:color="auto"/>
              <w:left w:val="single" w:sz="18" w:space="0" w:color="auto"/>
              <w:bottom w:val="single" w:sz="18" w:space="0" w:color="auto"/>
              <w:right w:val="single" w:sz="18" w:space="0" w:color="auto"/>
            </w:tcBorders>
            <w:vAlign w:val="center"/>
          </w:tcPr>
          <w:p w:rsidR="00244F81" w:rsidRPr="00244F81" w:rsidRDefault="00244F81" w:rsidP="00244F81">
            <w:pPr>
              <w:jc w:val="right"/>
              <w:rPr>
                <w:rFonts w:ascii="Cambria" w:hAnsi="Cambria" w:cs="Arial"/>
                <w:sz w:val="20"/>
                <w:szCs w:val="20"/>
              </w:rPr>
            </w:pPr>
            <w:r w:rsidRPr="00244F81">
              <w:rPr>
                <w:rFonts w:ascii="Cambria" w:hAnsi="Cambria" w:cs="Arial"/>
                <w:sz w:val="20"/>
                <w:szCs w:val="20"/>
              </w:rPr>
              <w:t xml:space="preserve">     2.567.195,72 </w:t>
            </w:r>
          </w:p>
        </w:tc>
      </w:tr>
      <w:tr w:rsidR="00244F81" w:rsidRPr="002042F0" w:rsidTr="00244F81">
        <w:trPr>
          <w:trHeight w:hRule="exact" w:val="568"/>
          <w:jc w:val="center"/>
        </w:trPr>
        <w:tc>
          <w:tcPr>
            <w:tcW w:w="1984" w:type="dxa"/>
            <w:tcBorders>
              <w:top w:val="single" w:sz="18" w:space="0" w:color="auto"/>
              <w:left w:val="single" w:sz="18" w:space="0" w:color="auto"/>
              <w:bottom w:val="single" w:sz="18" w:space="0" w:color="auto"/>
              <w:right w:val="single" w:sz="18" w:space="0" w:color="auto"/>
            </w:tcBorders>
            <w:shd w:val="clear" w:color="auto" w:fill="CCCCCC"/>
            <w:vAlign w:val="center"/>
          </w:tcPr>
          <w:p w:rsidR="00244F81" w:rsidRPr="002042F0" w:rsidRDefault="00244F81" w:rsidP="00052B10">
            <w:pPr>
              <w:rPr>
                <w:rFonts w:ascii="Cambria" w:hAnsi="Cambria" w:cs="Arial"/>
                <w:b/>
                <w:sz w:val="20"/>
                <w:szCs w:val="20"/>
              </w:rPr>
            </w:pPr>
            <w:r w:rsidRPr="002042F0">
              <w:rPr>
                <w:rFonts w:ascii="Cambria" w:hAnsi="Cambria" w:cs="Arial"/>
                <w:b/>
                <w:sz w:val="20"/>
                <w:szCs w:val="20"/>
              </w:rPr>
              <w:t>TOTAL</w:t>
            </w:r>
          </w:p>
        </w:tc>
        <w:tc>
          <w:tcPr>
            <w:tcW w:w="973" w:type="dxa"/>
            <w:tcBorders>
              <w:top w:val="single" w:sz="18" w:space="0" w:color="auto"/>
              <w:left w:val="single" w:sz="18" w:space="0" w:color="auto"/>
              <w:bottom w:val="single" w:sz="18" w:space="0" w:color="auto"/>
              <w:right w:val="single" w:sz="18" w:space="0" w:color="auto"/>
            </w:tcBorders>
            <w:shd w:val="clear" w:color="auto" w:fill="CCCCCC"/>
            <w:vAlign w:val="center"/>
          </w:tcPr>
          <w:p w:rsidR="00244F81" w:rsidRPr="00A70CBF" w:rsidRDefault="00244F81" w:rsidP="00052B10">
            <w:pPr>
              <w:jc w:val="right"/>
              <w:rPr>
                <w:rFonts w:ascii="Cambria" w:hAnsi="Cambria" w:cs="Arial"/>
                <w:b/>
                <w:sz w:val="20"/>
                <w:szCs w:val="20"/>
                <w:highlight w:val="yellow"/>
              </w:rPr>
            </w:pPr>
            <w:r w:rsidRPr="0071765D">
              <w:rPr>
                <w:rFonts w:ascii="Cambria" w:hAnsi="Cambria" w:cs="Arial"/>
                <w:b/>
                <w:sz w:val="20"/>
                <w:szCs w:val="20"/>
              </w:rPr>
              <w:t>100,00</w:t>
            </w:r>
          </w:p>
        </w:tc>
        <w:tc>
          <w:tcPr>
            <w:tcW w:w="1865" w:type="dxa"/>
            <w:tcBorders>
              <w:top w:val="single" w:sz="18" w:space="0" w:color="auto"/>
              <w:left w:val="single" w:sz="18" w:space="0" w:color="auto"/>
              <w:bottom w:val="single" w:sz="18" w:space="0" w:color="auto"/>
              <w:right w:val="single" w:sz="18" w:space="0" w:color="auto"/>
            </w:tcBorders>
            <w:shd w:val="clear" w:color="auto" w:fill="CCCCCC"/>
            <w:vAlign w:val="center"/>
          </w:tcPr>
          <w:p w:rsidR="00244F81" w:rsidRPr="00A70CBF" w:rsidRDefault="00244F81" w:rsidP="00052B10">
            <w:pPr>
              <w:jc w:val="right"/>
              <w:rPr>
                <w:rFonts w:ascii="Cambria" w:hAnsi="Cambria" w:cs="Arial"/>
                <w:b/>
                <w:sz w:val="20"/>
                <w:szCs w:val="20"/>
                <w:highlight w:val="yellow"/>
              </w:rPr>
            </w:pPr>
            <w:r w:rsidRPr="0014230E">
              <w:rPr>
                <w:rFonts w:ascii="Cambria" w:hAnsi="Cambria" w:cs="Arial"/>
                <w:b/>
                <w:sz w:val="20"/>
                <w:szCs w:val="20"/>
              </w:rPr>
              <w:t>236.913.797,00</w:t>
            </w:r>
          </w:p>
        </w:tc>
        <w:tc>
          <w:tcPr>
            <w:tcW w:w="737" w:type="dxa"/>
            <w:tcBorders>
              <w:top w:val="single" w:sz="18" w:space="0" w:color="auto"/>
              <w:left w:val="single" w:sz="18" w:space="0" w:color="auto"/>
              <w:bottom w:val="single" w:sz="18" w:space="0" w:color="auto"/>
              <w:right w:val="single" w:sz="18" w:space="0" w:color="auto"/>
            </w:tcBorders>
            <w:shd w:val="clear" w:color="auto" w:fill="CCCCCC"/>
            <w:vAlign w:val="center"/>
          </w:tcPr>
          <w:p w:rsidR="00244F81" w:rsidRPr="00244F81" w:rsidRDefault="00244F81" w:rsidP="00244F81">
            <w:pPr>
              <w:jc w:val="right"/>
              <w:rPr>
                <w:rFonts w:ascii="Cambria" w:hAnsi="Cambria"/>
                <w:b/>
                <w:color w:val="000000"/>
                <w:sz w:val="20"/>
                <w:szCs w:val="20"/>
              </w:rPr>
            </w:pPr>
            <w:r w:rsidRPr="00244F81">
              <w:rPr>
                <w:rFonts w:ascii="Cambria" w:hAnsi="Cambria"/>
                <w:b/>
                <w:color w:val="000000"/>
                <w:sz w:val="20"/>
                <w:szCs w:val="20"/>
              </w:rPr>
              <w:t>29,90%</w:t>
            </w:r>
          </w:p>
        </w:tc>
        <w:tc>
          <w:tcPr>
            <w:tcW w:w="2423" w:type="dxa"/>
            <w:tcBorders>
              <w:top w:val="single" w:sz="18" w:space="0" w:color="auto"/>
              <w:left w:val="single" w:sz="18" w:space="0" w:color="auto"/>
              <w:bottom w:val="single" w:sz="18" w:space="0" w:color="auto"/>
              <w:right w:val="single" w:sz="18" w:space="0" w:color="auto"/>
            </w:tcBorders>
            <w:shd w:val="clear" w:color="auto" w:fill="CCCCCC"/>
            <w:vAlign w:val="center"/>
          </w:tcPr>
          <w:p w:rsidR="00244F81" w:rsidRPr="00244F81" w:rsidRDefault="00244F81" w:rsidP="00244F81">
            <w:pPr>
              <w:jc w:val="right"/>
              <w:rPr>
                <w:rFonts w:ascii="Cambria" w:hAnsi="Cambria" w:cs="Arial"/>
                <w:b/>
                <w:sz w:val="20"/>
                <w:szCs w:val="20"/>
              </w:rPr>
            </w:pPr>
            <w:r w:rsidRPr="00244F81">
              <w:rPr>
                <w:rFonts w:ascii="Cambria" w:hAnsi="Cambria" w:cs="Arial"/>
                <w:b/>
                <w:sz w:val="20"/>
                <w:szCs w:val="20"/>
              </w:rPr>
              <w:t xml:space="preserve">   70.836.734,83 </w:t>
            </w:r>
          </w:p>
        </w:tc>
      </w:tr>
    </w:tbl>
    <w:p w:rsidR="00656059" w:rsidRPr="002042F0" w:rsidRDefault="00656059" w:rsidP="00052B10">
      <w:pPr>
        <w:spacing w:line="360" w:lineRule="auto"/>
        <w:jc w:val="both"/>
        <w:rPr>
          <w:rFonts w:ascii="Cambria" w:hAnsi="Cambria" w:cs="Arial"/>
        </w:rPr>
      </w:pPr>
    </w:p>
    <w:p w:rsidR="00E15256" w:rsidRPr="005E2FF6" w:rsidRDefault="00E15256" w:rsidP="00E15256">
      <w:pPr>
        <w:spacing w:line="360" w:lineRule="auto"/>
        <w:ind w:firstLine="1134"/>
        <w:jc w:val="both"/>
        <w:rPr>
          <w:rFonts w:ascii="Cambria" w:hAnsi="Cambria" w:cs="Arial"/>
        </w:rPr>
      </w:pPr>
      <w:r>
        <w:rPr>
          <w:rFonts w:ascii="Cambria" w:hAnsi="Cambria" w:cs="Arial"/>
        </w:rPr>
        <w:lastRenderedPageBreak/>
        <w:t>N</w:t>
      </w:r>
      <w:r w:rsidRPr="005E2FF6">
        <w:rPr>
          <w:rFonts w:ascii="Cambria" w:hAnsi="Cambria" w:cs="Arial"/>
        </w:rPr>
        <w:t xml:space="preserve">o </w:t>
      </w:r>
      <w:r>
        <w:rPr>
          <w:rFonts w:ascii="Cambria" w:hAnsi="Cambria" w:cs="Arial"/>
        </w:rPr>
        <w:t xml:space="preserve">valor correspondente ao crédito autorizado do </w:t>
      </w:r>
      <w:r w:rsidRPr="005E2FF6">
        <w:rPr>
          <w:rFonts w:ascii="Cambria" w:hAnsi="Cambria" w:cs="Arial"/>
        </w:rPr>
        <w:t>grupo “Pessoal e Encargos”, é considerada a previsão anual de gastos com os servidores efetivos, de recrutamento amplo, exonerados, de outros órgãos e à disposição desta Casa, aposentados, vereadores, horas-extras, substituição de chefia, auxílio-creche, auxílio-funeral, auxílio-alimentação, plano de saúde, bem como os gastos com a contribuição patronal para o INSS – Instituto Nacional do Seguro Social e para o Fundo Previdenciário Municipal.</w:t>
      </w:r>
    </w:p>
    <w:p w:rsidR="00E15256" w:rsidRPr="005E2FF6" w:rsidRDefault="00E15256" w:rsidP="00E15256">
      <w:pPr>
        <w:spacing w:line="360" w:lineRule="auto"/>
        <w:ind w:firstLine="1134"/>
        <w:jc w:val="both"/>
        <w:rPr>
          <w:rFonts w:ascii="Cambria" w:hAnsi="Cambria" w:cs="Arial"/>
        </w:rPr>
      </w:pPr>
      <w:r w:rsidRPr="005E2FF6">
        <w:rPr>
          <w:rFonts w:ascii="Cambria" w:hAnsi="Cambria" w:cs="Arial"/>
        </w:rPr>
        <w:t xml:space="preserve">Os gastos no </w:t>
      </w:r>
      <w:r w:rsidR="00244F81">
        <w:rPr>
          <w:rFonts w:ascii="Cambria" w:hAnsi="Cambria" w:cs="Arial"/>
        </w:rPr>
        <w:t>terceiro</w:t>
      </w:r>
      <w:r w:rsidRPr="005E2FF6">
        <w:rPr>
          <w:rFonts w:ascii="Cambria" w:hAnsi="Cambria" w:cs="Arial"/>
        </w:rPr>
        <w:t xml:space="preserve"> quadrimestre com </w:t>
      </w:r>
      <w:r w:rsidRPr="005E2FF6">
        <w:rPr>
          <w:rFonts w:ascii="Cambria" w:hAnsi="Cambria" w:cs="Arial"/>
          <w:b/>
        </w:rPr>
        <w:t>“Pessoal</w:t>
      </w:r>
      <w:r w:rsidRPr="005E2FF6">
        <w:rPr>
          <w:rFonts w:ascii="Cambria" w:hAnsi="Cambria" w:cs="Arial"/>
        </w:rPr>
        <w:t xml:space="preserve"> </w:t>
      </w:r>
      <w:r w:rsidRPr="005E2FF6">
        <w:rPr>
          <w:rFonts w:ascii="Cambria" w:hAnsi="Cambria" w:cs="Arial"/>
          <w:b/>
        </w:rPr>
        <w:t xml:space="preserve">e Encargos” </w:t>
      </w:r>
      <w:r w:rsidRPr="005E2FF6">
        <w:rPr>
          <w:rFonts w:ascii="Cambria" w:hAnsi="Cambria" w:cs="Arial"/>
        </w:rPr>
        <w:t xml:space="preserve">– </w:t>
      </w:r>
      <w:r w:rsidRPr="005E2FF6">
        <w:rPr>
          <w:rFonts w:ascii="Cambria" w:hAnsi="Cambria" w:cs="Arial"/>
          <w:b/>
        </w:rPr>
        <w:t>R$</w:t>
      </w:r>
      <w:r w:rsidR="00244F81">
        <w:rPr>
          <w:rFonts w:ascii="Cambria" w:hAnsi="Cambria" w:cs="Arial"/>
          <w:b/>
        </w:rPr>
        <w:t>49.974.576,55</w:t>
      </w:r>
      <w:r w:rsidRPr="005E2FF6">
        <w:rPr>
          <w:rFonts w:ascii="Cambria" w:hAnsi="Cambria" w:cs="Arial"/>
          <w:b/>
        </w:rPr>
        <w:t xml:space="preserve"> </w:t>
      </w:r>
      <w:r w:rsidRPr="005E2FF6">
        <w:rPr>
          <w:rFonts w:ascii="Cambria" w:hAnsi="Cambria" w:cs="Arial"/>
        </w:rPr>
        <w:t xml:space="preserve">– representaram </w:t>
      </w:r>
      <w:r w:rsidR="00244F81">
        <w:rPr>
          <w:rFonts w:ascii="Cambria" w:hAnsi="Cambria" w:cs="Arial"/>
          <w:b/>
        </w:rPr>
        <w:t>31,47</w:t>
      </w:r>
      <w:r w:rsidRPr="005E2FF6">
        <w:rPr>
          <w:rFonts w:ascii="Cambria" w:hAnsi="Cambria" w:cs="Arial"/>
          <w:b/>
        </w:rPr>
        <w:t>%</w:t>
      </w:r>
      <w:r w:rsidRPr="005E2FF6">
        <w:rPr>
          <w:rFonts w:ascii="Cambria" w:hAnsi="Cambria" w:cs="Arial"/>
        </w:rPr>
        <w:t xml:space="preserve"> do total dos créditos autorizados para esse tipo de despesa em 201</w:t>
      </w:r>
      <w:r>
        <w:rPr>
          <w:rFonts w:ascii="Cambria" w:hAnsi="Cambria" w:cs="Arial"/>
        </w:rPr>
        <w:t>6</w:t>
      </w:r>
      <w:r w:rsidRPr="005E2FF6">
        <w:rPr>
          <w:rFonts w:ascii="Cambria" w:hAnsi="Cambria" w:cs="Arial"/>
        </w:rPr>
        <w:t>.</w:t>
      </w:r>
    </w:p>
    <w:p w:rsidR="00E15256" w:rsidRPr="005E2FF6" w:rsidRDefault="00E15256" w:rsidP="00E15256">
      <w:pPr>
        <w:spacing w:line="360" w:lineRule="auto"/>
        <w:ind w:firstLine="1134"/>
        <w:jc w:val="both"/>
        <w:rPr>
          <w:rFonts w:ascii="Cambria" w:hAnsi="Cambria" w:cs="Arial"/>
        </w:rPr>
      </w:pPr>
      <w:r w:rsidRPr="005E2FF6">
        <w:rPr>
          <w:rFonts w:ascii="Cambria" w:hAnsi="Cambria" w:cs="Arial"/>
        </w:rPr>
        <w:t>Já o grupo “Terceirização” lista todos os gastos com locação de mão-de-obra e outras despesas de pessoal decorrentes de contratos de terceirização.</w:t>
      </w:r>
    </w:p>
    <w:p w:rsidR="00E15256" w:rsidRDefault="00E15256" w:rsidP="00E15256">
      <w:pPr>
        <w:spacing w:line="360" w:lineRule="auto"/>
        <w:ind w:firstLine="1134"/>
        <w:jc w:val="both"/>
        <w:rPr>
          <w:rFonts w:ascii="Cambria" w:hAnsi="Cambria" w:cs="Arial"/>
        </w:rPr>
      </w:pPr>
      <w:r w:rsidRPr="005E2FF6">
        <w:rPr>
          <w:rFonts w:ascii="Cambria" w:hAnsi="Cambria" w:cs="Arial"/>
        </w:rPr>
        <w:t xml:space="preserve">Os gastos no </w:t>
      </w:r>
      <w:r w:rsidR="00244F81">
        <w:rPr>
          <w:rFonts w:ascii="Cambria" w:hAnsi="Cambria" w:cs="Arial"/>
        </w:rPr>
        <w:t>terceiro</w:t>
      </w:r>
      <w:r w:rsidRPr="005E2FF6">
        <w:rPr>
          <w:rFonts w:ascii="Cambria" w:hAnsi="Cambria" w:cs="Arial"/>
        </w:rPr>
        <w:t xml:space="preserve"> quadrimestre de 201</w:t>
      </w:r>
      <w:r>
        <w:rPr>
          <w:rFonts w:ascii="Cambria" w:hAnsi="Cambria" w:cs="Arial"/>
        </w:rPr>
        <w:t>6</w:t>
      </w:r>
      <w:r w:rsidRPr="005E2FF6">
        <w:rPr>
          <w:rFonts w:ascii="Cambria" w:hAnsi="Cambria" w:cs="Arial"/>
        </w:rPr>
        <w:t xml:space="preserve"> com </w:t>
      </w:r>
      <w:r w:rsidRPr="005E2FF6">
        <w:rPr>
          <w:rFonts w:ascii="Cambria" w:hAnsi="Cambria" w:cs="Arial"/>
          <w:b/>
        </w:rPr>
        <w:t>“Terceirização”</w:t>
      </w:r>
      <w:r w:rsidRPr="005E2FF6">
        <w:rPr>
          <w:rFonts w:ascii="Cambria" w:hAnsi="Cambria" w:cs="Arial"/>
        </w:rPr>
        <w:t xml:space="preserve"> – </w:t>
      </w:r>
      <w:r w:rsidRPr="005E2FF6">
        <w:rPr>
          <w:rFonts w:ascii="Cambria" w:hAnsi="Cambria" w:cs="Arial"/>
          <w:b/>
        </w:rPr>
        <w:t>R$</w:t>
      </w:r>
      <w:r w:rsidR="00244F81">
        <w:rPr>
          <w:rFonts w:ascii="Cambria" w:hAnsi="Cambria" w:cs="Arial"/>
          <w:b/>
        </w:rPr>
        <w:t>10.693.563,33</w:t>
      </w:r>
      <w:r w:rsidRPr="005E2FF6">
        <w:rPr>
          <w:rFonts w:ascii="Cambria" w:hAnsi="Cambria" w:cs="Arial"/>
          <w:b/>
        </w:rPr>
        <w:t xml:space="preserve"> </w:t>
      </w:r>
      <w:r w:rsidRPr="005E2FF6">
        <w:rPr>
          <w:rFonts w:ascii="Cambria" w:hAnsi="Cambria" w:cs="Arial"/>
        </w:rPr>
        <w:t xml:space="preserve">– representaram </w:t>
      </w:r>
      <w:r w:rsidR="00244F81">
        <w:rPr>
          <w:rFonts w:ascii="Cambria" w:hAnsi="Cambria" w:cs="Arial"/>
          <w:b/>
        </w:rPr>
        <w:t>30,57</w:t>
      </w:r>
      <w:r w:rsidRPr="005E2FF6">
        <w:rPr>
          <w:rFonts w:ascii="Cambria" w:hAnsi="Cambria" w:cs="Arial"/>
          <w:b/>
        </w:rPr>
        <w:t>%</w:t>
      </w:r>
      <w:r w:rsidRPr="005E2FF6">
        <w:rPr>
          <w:rFonts w:ascii="Cambria" w:hAnsi="Cambria" w:cs="Arial"/>
        </w:rPr>
        <w:t xml:space="preserve"> do total dos créditos autorizados com esse tipo de despesa.</w:t>
      </w:r>
    </w:p>
    <w:p w:rsidR="00E15256" w:rsidRPr="005E2FF6" w:rsidRDefault="00E15256" w:rsidP="00E15256">
      <w:pPr>
        <w:spacing w:line="360" w:lineRule="auto"/>
        <w:ind w:firstLine="1134"/>
        <w:jc w:val="both"/>
        <w:rPr>
          <w:rFonts w:ascii="Cambria" w:hAnsi="Cambria" w:cs="Arial"/>
        </w:rPr>
      </w:pPr>
      <w:r w:rsidRPr="005E2FF6">
        <w:rPr>
          <w:rFonts w:ascii="Cambria" w:hAnsi="Cambria" w:cs="Arial"/>
        </w:rPr>
        <w:t>O grupo “Serviços” agrupa todos os gastos com consultoria, contas de água, luz, telefone, correios, manutenção de equipamentos, serviços de terceiros, serviços de informática, além de outras despesas que não são classificadas nos demais grupos.</w:t>
      </w:r>
    </w:p>
    <w:p w:rsidR="00E15256" w:rsidRDefault="00E15256" w:rsidP="00E15256">
      <w:pPr>
        <w:spacing w:line="360" w:lineRule="auto"/>
        <w:ind w:firstLine="1134"/>
        <w:jc w:val="both"/>
        <w:rPr>
          <w:rFonts w:ascii="Cambria" w:hAnsi="Cambria" w:cs="Arial"/>
        </w:rPr>
      </w:pPr>
      <w:r w:rsidRPr="005E2FF6">
        <w:rPr>
          <w:rFonts w:ascii="Cambria" w:hAnsi="Cambria" w:cs="Arial"/>
        </w:rPr>
        <w:t xml:space="preserve">Os gastos no </w:t>
      </w:r>
      <w:r w:rsidR="00244F81">
        <w:rPr>
          <w:rFonts w:ascii="Cambria" w:hAnsi="Cambria" w:cs="Arial"/>
        </w:rPr>
        <w:t>terceiro</w:t>
      </w:r>
      <w:r w:rsidRPr="005E2FF6">
        <w:rPr>
          <w:rFonts w:ascii="Cambria" w:hAnsi="Cambria" w:cs="Arial"/>
        </w:rPr>
        <w:t xml:space="preserve"> quadrimestre com </w:t>
      </w:r>
      <w:r w:rsidRPr="005E2FF6">
        <w:rPr>
          <w:rFonts w:ascii="Cambria" w:hAnsi="Cambria" w:cs="Arial"/>
          <w:b/>
        </w:rPr>
        <w:t>“Serviços”</w:t>
      </w:r>
      <w:r w:rsidRPr="005E2FF6">
        <w:rPr>
          <w:rFonts w:ascii="Cambria" w:hAnsi="Cambria" w:cs="Arial"/>
        </w:rPr>
        <w:t xml:space="preserve"> – </w:t>
      </w:r>
      <w:r w:rsidRPr="005E2FF6">
        <w:rPr>
          <w:rFonts w:ascii="Cambria" w:hAnsi="Cambria" w:cs="Arial"/>
          <w:b/>
        </w:rPr>
        <w:t>R$</w:t>
      </w:r>
      <w:r w:rsidR="00244F81">
        <w:rPr>
          <w:rFonts w:ascii="Cambria" w:hAnsi="Cambria" w:cs="Arial"/>
          <w:b/>
        </w:rPr>
        <w:t>6.884.315,96</w:t>
      </w:r>
      <w:r w:rsidRPr="005E2FF6">
        <w:rPr>
          <w:rFonts w:ascii="Cambria" w:hAnsi="Cambria" w:cs="Arial"/>
        </w:rPr>
        <w:t xml:space="preserve"> – representaram</w:t>
      </w:r>
      <w:r w:rsidR="0005430D">
        <w:rPr>
          <w:rFonts w:ascii="Cambria" w:hAnsi="Cambria" w:cs="Arial"/>
        </w:rPr>
        <w:t xml:space="preserve"> </w:t>
      </w:r>
      <w:r w:rsidR="00244F81" w:rsidRPr="00244F81">
        <w:rPr>
          <w:rFonts w:ascii="Cambria" w:hAnsi="Cambria" w:cs="Arial"/>
          <w:b/>
        </w:rPr>
        <w:t>25,66</w:t>
      </w:r>
      <w:r w:rsidRPr="00010F97">
        <w:rPr>
          <w:rFonts w:ascii="Cambria" w:hAnsi="Cambria" w:cs="Arial"/>
          <w:b/>
        </w:rPr>
        <w:t>%</w:t>
      </w:r>
      <w:r w:rsidRPr="005E2FF6">
        <w:rPr>
          <w:rFonts w:ascii="Cambria" w:hAnsi="Cambria" w:cs="Arial"/>
        </w:rPr>
        <w:t xml:space="preserve"> do total dos créditos autorizados com essa natureza de despesa em 201</w:t>
      </w:r>
      <w:r>
        <w:rPr>
          <w:rFonts w:ascii="Cambria" w:hAnsi="Cambria" w:cs="Arial"/>
        </w:rPr>
        <w:t>6</w:t>
      </w:r>
      <w:r w:rsidRPr="005E2FF6">
        <w:rPr>
          <w:rFonts w:ascii="Cambria" w:hAnsi="Cambria" w:cs="Arial"/>
        </w:rPr>
        <w:t>.</w:t>
      </w:r>
    </w:p>
    <w:p w:rsidR="007D16DD" w:rsidRPr="005E2FF6" w:rsidRDefault="00E15256" w:rsidP="00E15256">
      <w:pPr>
        <w:spacing w:line="360" w:lineRule="auto"/>
        <w:ind w:firstLine="1134"/>
        <w:jc w:val="both"/>
        <w:rPr>
          <w:rFonts w:ascii="Cambria" w:hAnsi="Cambria" w:cs="Arial"/>
        </w:rPr>
      </w:pPr>
      <w:r>
        <w:rPr>
          <w:rFonts w:ascii="Cambria" w:hAnsi="Cambria" w:cs="Arial"/>
        </w:rPr>
        <w:t>Quanto a</w:t>
      </w:r>
      <w:r w:rsidR="007D16DD" w:rsidRPr="005E2FF6">
        <w:rPr>
          <w:rFonts w:ascii="Cambria" w:hAnsi="Cambria" w:cs="Arial"/>
        </w:rPr>
        <w:t xml:space="preserve">o grupo “Despesas de Custeio”, estão </w:t>
      </w:r>
      <w:proofErr w:type="gramStart"/>
      <w:r w:rsidR="007D16DD" w:rsidRPr="005E2FF6">
        <w:rPr>
          <w:rFonts w:ascii="Cambria" w:hAnsi="Cambria" w:cs="Arial"/>
        </w:rPr>
        <w:t>incluídos</w:t>
      </w:r>
      <w:proofErr w:type="gramEnd"/>
      <w:r w:rsidR="007D16DD" w:rsidRPr="005E2FF6">
        <w:rPr>
          <w:rFonts w:ascii="Cambria" w:hAnsi="Cambria" w:cs="Arial"/>
        </w:rPr>
        <w:t xml:space="preserve"> todos os gastos com </w:t>
      </w:r>
      <w:r w:rsidR="008444A4" w:rsidRPr="005E2FF6">
        <w:rPr>
          <w:rFonts w:ascii="Cambria" w:hAnsi="Cambria" w:cs="Arial"/>
        </w:rPr>
        <w:t xml:space="preserve">pagamento de diárias, </w:t>
      </w:r>
      <w:r w:rsidR="007D16DD" w:rsidRPr="005E2FF6">
        <w:rPr>
          <w:rFonts w:ascii="Cambria" w:hAnsi="Cambria" w:cs="Arial"/>
        </w:rPr>
        <w:t>aquisição de material de consumo</w:t>
      </w:r>
      <w:r w:rsidR="00802104" w:rsidRPr="005E2FF6">
        <w:rPr>
          <w:rFonts w:ascii="Cambria" w:hAnsi="Cambria" w:cs="Arial"/>
        </w:rPr>
        <w:t xml:space="preserve"> e para distribuição gratuita e </w:t>
      </w:r>
      <w:r w:rsidR="007D16DD" w:rsidRPr="005E2FF6">
        <w:rPr>
          <w:rFonts w:ascii="Cambria" w:hAnsi="Cambria" w:cs="Arial"/>
        </w:rPr>
        <w:t>verba indenizatória relativa à ajuda de gabinete.</w:t>
      </w:r>
    </w:p>
    <w:p w:rsidR="007D16DD" w:rsidRPr="005E2FF6" w:rsidRDefault="007D16DD" w:rsidP="00052B10">
      <w:pPr>
        <w:pStyle w:val="Corpodetexto"/>
        <w:spacing w:line="360" w:lineRule="auto"/>
        <w:ind w:firstLine="1134"/>
        <w:rPr>
          <w:rFonts w:ascii="Cambria" w:hAnsi="Cambria" w:cs="Arial"/>
          <w:sz w:val="24"/>
        </w:rPr>
      </w:pPr>
      <w:r w:rsidRPr="005E2FF6">
        <w:rPr>
          <w:rFonts w:ascii="Cambria" w:hAnsi="Cambria" w:cs="Arial"/>
          <w:sz w:val="24"/>
        </w:rPr>
        <w:t xml:space="preserve">Os gastos no </w:t>
      </w:r>
      <w:r w:rsidR="00244F81">
        <w:rPr>
          <w:rFonts w:ascii="Cambria" w:hAnsi="Cambria" w:cs="Arial"/>
          <w:sz w:val="24"/>
        </w:rPr>
        <w:t>terceiro</w:t>
      </w:r>
      <w:r w:rsidRPr="005E2FF6">
        <w:rPr>
          <w:rFonts w:ascii="Cambria" w:hAnsi="Cambria" w:cs="Arial"/>
          <w:sz w:val="24"/>
        </w:rPr>
        <w:t xml:space="preserve"> quadrimestre com </w:t>
      </w:r>
      <w:r w:rsidRPr="005E2FF6">
        <w:rPr>
          <w:rFonts w:ascii="Cambria" w:hAnsi="Cambria" w:cs="Arial"/>
          <w:b/>
          <w:sz w:val="24"/>
        </w:rPr>
        <w:t>“Despesas de Custeio”</w:t>
      </w:r>
      <w:r w:rsidRPr="005E2FF6">
        <w:rPr>
          <w:rFonts w:ascii="Cambria" w:hAnsi="Cambria" w:cs="Arial"/>
          <w:sz w:val="24"/>
        </w:rPr>
        <w:t xml:space="preserve"> – </w:t>
      </w:r>
      <w:r w:rsidRPr="005E2FF6">
        <w:rPr>
          <w:rFonts w:ascii="Cambria" w:hAnsi="Cambria" w:cs="Arial"/>
          <w:b/>
          <w:sz w:val="24"/>
        </w:rPr>
        <w:t>R$</w:t>
      </w:r>
      <w:r w:rsidR="00244F81">
        <w:rPr>
          <w:rFonts w:ascii="Cambria" w:hAnsi="Cambria" w:cs="Arial"/>
          <w:b/>
          <w:sz w:val="24"/>
        </w:rPr>
        <w:t>717.086,27</w:t>
      </w:r>
      <w:r w:rsidRPr="005E2FF6">
        <w:rPr>
          <w:rFonts w:ascii="Cambria" w:hAnsi="Cambria" w:cs="Arial"/>
          <w:sz w:val="24"/>
        </w:rPr>
        <w:t xml:space="preserve"> – representaram </w:t>
      </w:r>
      <w:r w:rsidR="00244F81">
        <w:rPr>
          <w:rFonts w:ascii="Cambria" w:hAnsi="Cambria" w:cs="Arial"/>
          <w:b/>
          <w:sz w:val="24"/>
        </w:rPr>
        <w:t>18,75</w:t>
      </w:r>
      <w:r w:rsidRPr="0005430D">
        <w:rPr>
          <w:rFonts w:ascii="Cambria" w:hAnsi="Cambria" w:cs="Arial"/>
          <w:b/>
          <w:sz w:val="24"/>
        </w:rPr>
        <w:t>%</w:t>
      </w:r>
      <w:r w:rsidRPr="005E2FF6">
        <w:rPr>
          <w:rFonts w:ascii="Cambria" w:hAnsi="Cambria" w:cs="Arial"/>
          <w:sz w:val="24"/>
        </w:rPr>
        <w:t xml:space="preserve"> do total dos créditos autorizados com essa natureza de despesa em 201</w:t>
      </w:r>
      <w:r w:rsidR="00D67046">
        <w:rPr>
          <w:rFonts w:ascii="Cambria" w:hAnsi="Cambria" w:cs="Arial"/>
          <w:sz w:val="24"/>
        </w:rPr>
        <w:t>6</w:t>
      </w:r>
      <w:r w:rsidRPr="005E2FF6">
        <w:rPr>
          <w:rFonts w:ascii="Cambria" w:hAnsi="Cambria" w:cs="Arial"/>
          <w:sz w:val="24"/>
        </w:rPr>
        <w:t>.</w:t>
      </w:r>
    </w:p>
    <w:p w:rsidR="00392208" w:rsidRPr="005E2FF6" w:rsidRDefault="00E15256" w:rsidP="00392208">
      <w:pPr>
        <w:spacing w:line="360" w:lineRule="auto"/>
        <w:ind w:firstLine="1134"/>
        <w:jc w:val="both"/>
        <w:rPr>
          <w:rFonts w:ascii="Cambria" w:hAnsi="Cambria" w:cs="Arial"/>
        </w:rPr>
      </w:pPr>
      <w:r>
        <w:rPr>
          <w:rFonts w:ascii="Cambria" w:hAnsi="Cambria" w:cs="Arial"/>
        </w:rPr>
        <w:t>Por fim, e</w:t>
      </w:r>
      <w:r w:rsidR="00392208" w:rsidRPr="005E2FF6">
        <w:rPr>
          <w:rFonts w:ascii="Cambria" w:hAnsi="Cambria" w:cs="Arial"/>
        </w:rPr>
        <w:t>m relação ao grupo “Investimentos”, estão incluídos os gastos com o planejamento e a execução de obras e com a aquisição de instalações, equipamentos e material permanente.</w:t>
      </w:r>
    </w:p>
    <w:p w:rsidR="00FD6057" w:rsidRPr="005E2FF6" w:rsidRDefault="00392208" w:rsidP="00B05269">
      <w:pPr>
        <w:spacing w:line="360" w:lineRule="auto"/>
        <w:ind w:firstLine="1134"/>
        <w:jc w:val="both"/>
        <w:rPr>
          <w:rFonts w:ascii="Cambria" w:hAnsi="Cambria" w:cs="Arial"/>
        </w:rPr>
      </w:pPr>
      <w:r w:rsidRPr="005E2FF6">
        <w:rPr>
          <w:rFonts w:ascii="Cambria" w:hAnsi="Cambria" w:cs="Arial"/>
        </w:rPr>
        <w:t xml:space="preserve">Os gastos no </w:t>
      </w:r>
      <w:r w:rsidR="00244F81">
        <w:rPr>
          <w:rFonts w:ascii="Cambria" w:hAnsi="Cambria" w:cs="Arial"/>
        </w:rPr>
        <w:t>terceiro</w:t>
      </w:r>
      <w:r w:rsidRPr="005E2FF6">
        <w:rPr>
          <w:rFonts w:ascii="Cambria" w:hAnsi="Cambria" w:cs="Arial"/>
        </w:rPr>
        <w:t xml:space="preserve"> quadrimestre de 201</w:t>
      </w:r>
      <w:r w:rsidR="00D67046">
        <w:rPr>
          <w:rFonts w:ascii="Cambria" w:hAnsi="Cambria" w:cs="Arial"/>
        </w:rPr>
        <w:t>6</w:t>
      </w:r>
      <w:r w:rsidRPr="005E2FF6">
        <w:rPr>
          <w:rFonts w:ascii="Cambria" w:hAnsi="Cambria" w:cs="Arial"/>
        </w:rPr>
        <w:t xml:space="preserve"> com </w:t>
      </w:r>
      <w:r w:rsidRPr="005E2FF6">
        <w:rPr>
          <w:rFonts w:ascii="Cambria" w:hAnsi="Cambria" w:cs="Arial"/>
          <w:b/>
        </w:rPr>
        <w:t>“Investimentos”</w:t>
      </w:r>
      <w:r w:rsidRPr="005E2FF6">
        <w:rPr>
          <w:rFonts w:ascii="Cambria" w:hAnsi="Cambria" w:cs="Arial"/>
        </w:rPr>
        <w:t xml:space="preserve"> – </w:t>
      </w:r>
      <w:r w:rsidRPr="005E2FF6">
        <w:rPr>
          <w:rFonts w:ascii="Cambria" w:hAnsi="Cambria" w:cs="Arial"/>
          <w:b/>
        </w:rPr>
        <w:t>R$</w:t>
      </w:r>
      <w:r w:rsidR="00244F81">
        <w:rPr>
          <w:rFonts w:ascii="Cambria" w:hAnsi="Cambria" w:cs="Arial"/>
          <w:b/>
        </w:rPr>
        <w:t>2.567.195,72</w:t>
      </w:r>
      <w:r w:rsidR="0005430D">
        <w:rPr>
          <w:rFonts w:ascii="Cambria" w:hAnsi="Cambria" w:cs="Arial"/>
          <w:b/>
        </w:rPr>
        <w:t xml:space="preserve"> </w:t>
      </w:r>
      <w:r w:rsidRPr="005E2FF6">
        <w:rPr>
          <w:rFonts w:ascii="Cambria" w:hAnsi="Cambria" w:cs="Arial"/>
        </w:rPr>
        <w:t xml:space="preserve">– representaram </w:t>
      </w:r>
      <w:r w:rsidR="00244F81">
        <w:rPr>
          <w:rFonts w:ascii="Cambria" w:hAnsi="Cambria" w:cs="Arial"/>
          <w:b/>
        </w:rPr>
        <w:t>20,57</w:t>
      </w:r>
      <w:r w:rsidRPr="005E2FF6">
        <w:rPr>
          <w:rFonts w:ascii="Cambria" w:hAnsi="Cambria" w:cs="Arial"/>
          <w:b/>
        </w:rPr>
        <w:t>%</w:t>
      </w:r>
      <w:r w:rsidRPr="005E2FF6">
        <w:rPr>
          <w:rFonts w:ascii="Cambria" w:hAnsi="Cambria" w:cs="Arial"/>
        </w:rPr>
        <w:t xml:space="preserve"> do total dos créditos autorizados com esse tipo de despesa.</w:t>
      </w:r>
      <w:bookmarkStart w:id="0" w:name="_GoBack"/>
      <w:bookmarkEnd w:id="0"/>
    </w:p>
    <w:sectPr w:rsidR="00FD6057" w:rsidRPr="005E2FF6" w:rsidSect="00F75B0E">
      <w:headerReference w:type="default" r:id="rId9"/>
      <w:footerReference w:type="even" r:id="rId10"/>
      <w:footerReference w:type="default" r:id="rId11"/>
      <w:pgSz w:w="11906" w:h="16838"/>
      <w:pgMar w:top="1701"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46" w:rsidRDefault="00C56546">
      <w:r>
        <w:separator/>
      </w:r>
    </w:p>
  </w:endnote>
  <w:endnote w:type="continuationSeparator" w:id="0">
    <w:p w:rsidR="00C56546" w:rsidRDefault="00C5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46" w:rsidRDefault="009A3C83">
    <w:pPr>
      <w:pStyle w:val="Rodap"/>
      <w:framePr w:wrap="around" w:vAnchor="text" w:hAnchor="margin" w:xAlign="right" w:y="1"/>
      <w:rPr>
        <w:rStyle w:val="Nmerodepgina"/>
      </w:rPr>
    </w:pPr>
    <w:r>
      <w:rPr>
        <w:rStyle w:val="Nmerodepgina"/>
      </w:rPr>
      <w:fldChar w:fldCharType="begin"/>
    </w:r>
    <w:r w:rsidR="00C56546">
      <w:rPr>
        <w:rStyle w:val="Nmerodepgina"/>
      </w:rPr>
      <w:instrText xml:space="preserve">PAGE  </w:instrText>
    </w:r>
    <w:r>
      <w:rPr>
        <w:rStyle w:val="Nmerodepgina"/>
      </w:rPr>
      <w:fldChar w:fldCharType="end"/>
    </w:r>
  </w:p>
  <w:p w:rsidR="00C56546" w:rsidRDefault="00C5654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46" w:rsidRPr="00D91168" w:rsidRDefault="009A3C83">
    <w:pPr>
      <w:pStyle w:val="Rodap"/>
      <w:framePr w:wrap="around" w:vAnchor="text" w:hAnchor="margin" w:xAlign="right" w:y="1"/>
      <w:rPr>
        <w:rStyle w:val="Nmerodepgina"/>
        <w:rFonts w:ascii="Arial" w:hAnsi="Arial" w:cs="Arial"/>
        <w:sz w:val="16"/>
        <w:szCs w:val="16"/>
      </w:rPr>
    </w:pPr>
    <w:r w:rsidRPr="00D91168">
      <w:rPr>
        <w:rStyle w:val="Nmerodepgina"/>
        <w:rFonts w:ascii="Arial" w:hAnsi="Arial" w:cs="Arial"/>
        <w:sz w:val="16"/>
        <w:szCs w:val="16"/>
      </w:rPr>
      <w:fldChar w:fldCharType="begin"/>
    </w:r>
    <w:r w:rsidR="00C56546" w:rsidRPr="00D91168">
      <w:rPr>
        <w:rStyle w:val="Nmerodepgina"/>
        <w:rFonts w:ascii="Arial" w:hAnsi="Arial" w:cs="Arial"/>
        <w:sz w:val="16"/>
        <w:szCs w:val="16"/>
      </w:rPr>
      <w:instrText xml:space="preserve">PAGE  </w:instrText>
    </w:r>
    <w:r w:rsidRPr="00D91168">
      <w:rPr>
        <w:rStyle w:val="Nmerodepgina"/>
        <w:rFonts w:ascii="Arial" w:hAnsi="Arial" w:cs="Arial"/>
        <w:sz w:val="16"/>
        <w:szCs w:val="16"/>
      </w:rPr>
      <w:fldChar w:fldCharType="separate"/>
    </w:r>
    <w:r w:rsidR="0039521E">
      <w:rPr>
        <w:rStyle w:val="Nmerodepgina"/>
        <w:rFonts w:ascii="Arial" w:hAnsi="Arial" w:cs="Arial"/>
        <w:noProof/>
        <w:sz w:val="16"/>
        <w:szCs w:val="16"/>
      </w:rPr>
      <w:t>1</w:t>
    </w:r>
    <w:r w:rsidRPr="00D91168">
      <w:rPr>
        <w:rStyle w:val="Nmerodepgina"/>
        <w:rFonts w:ascii="Arial" w:hAnsi="Arial" w:cs="Arial"/>
        <w:sz w:val="16"/>
        <w:szCs w:val="16"/>
      </w:rPr>
      <w:fldChar w:fldCharType="end"/>
    </w:r>
  </w:p>
  <w:p w:rsidR="00C56546" w:rsidRPr="00ED7C9C" w:rsidRDefault="00B82C67">
    <w:pPr>
      <w:pStyle w:val="Rodap"/>
      <w:ind w:right="360"/>
      <w:rPr>
        <w:rFonts w:ascii="Arial" w:hAnsi="Arial" w:cs="Arial"/>
        <w:i/>
        <w:sz w:val="10"/>
        <w:szCs w:val="10"/>
      </w:rPr>
    </w:pPr>
    <w:fldSimple w:instr=" FILENAME  \p  \* MERGEFORMAT ">
      <w:r w:rsidR="00B05269" w:rsidRPr="00B05269">
        <w:rPr>
          <w:rFonts w:ascii="Arial" w:hAnsi="Arial" w:cs="Arial"/>
          <w:i/>
          <w:noProof/>
          <w:sz w:val="10"/>
          <w:szCs w:val="10"/>
        </w:rPr>
        <w:t>G:\5- SECCOC\2 - Rotinas do setor\Prestação de Contas\2016\3º quadrimestre 2016\Relatório da Despesa Executada - 3º quadrimestre 2016.docx</w:t>
      </w:r>
    </w:fldSimple>
    <w:r w:rsidR="00C56546" w:rsidRPr="00ED7C9C">
      <w:rPr>
        <w:rFonts w:ascii="Arial" w:hAnsi="Arial" w:cs="Arial"/>
        <w:i/>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46" w:rsidRDefault="00C56546">
      <w:r>
        <w:separator/>
      </w:r>
    </w:p>
  </w:footnote>
  <w:footnote w:type="continuationSeparator" w:id="0">
    <w:p w:rsidR="00C56546" w:rsidRDefault="00C56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46" w:rsidRDefault="00244F81">
    <w:pPr>
      <w:pStyle w:val="Cabealho"/>
    </w:pPr>
    <w:r>
      <w:rPr>
        <w:noProof/>
      </w:rPr>
      <w:drawing>
        <wp:anchor distT="0" distB="0" distL="114300" distR="114300" simplePos="0" relativeHeight="251657728" behindDoc="0" locked="0" layoutInCell="0" allowOverlap="1" wp14:anchorId="15D564B2" wp14:editId="3684CCA4">
          <wp:simplePos x="0" y="0"/>
          <wp:positionH relativeFrom="column">
            <wp:posOffset>0</wp:posOffset>
          </wp:positionH>
          <wp:positionV relativeFrom="paragraph">
            <wp:posOffset>-20955</wp:posOffset>
          </wp:positionV>
          <wp:extent cx="5755005" cy="758190"/>
          <wp:effectExtent l="0" t="0" r="0" b="3810"/>
          <wp:wrapTopAndBottom/>
          <wp:docPr id="1" name="Imagem 1" descr="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435B5"/>
    <w:multiLevelType w:val="hybridMultilevel"/>
    <w:tmpl w:val="3A58B09E"/>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49"/>
    <w:rsid w:val="00010F97"/>
    <w:rsid w:val="000156DB"/>
    <w:rsid w:val="000157BF"/>
    <w:rsid w:val="0001580E"/>
    <w:rsid w:val="00015A3A"/>
    <w:rsid w:val="00015A8A"/>
    <w:rsid w:val="00022530"/>
    <w:rsid w:val="000334E6"/>
    <w:rsid w:val="000361E5"/>
    <w:rsid w:val="00036E2D"/>
    <w:rsid w:val="00041E7B"/>
    <w:rsid w:val="0004279B"/>
    <w:rsid w:val="00042B37"/>
    <w:rsid w:val="0004408B"/>
    <w:rsid w:val="00045D4D"/>
    <w:rsid w:val="000465E7"/>
    <w:rsid w:val="0005078B"/>
    <w:rsid w:val="00050D28"/>
    <w:rsid w:val="00052B10"/>
    <w:rsid w:val="0005430D"/>
    <w:rsid w:val="00056E1F"/>
    <w:rsid w:val="00057A08"/>
    <w:rsid w:val="00060008"/>
    <w:rsid w:val="000605CF"/>
    <w:rsid w:val="00060A44"/>
    <w:rsid w:val="000640B3"/>
    <w:rsid w:val="0007121D"/>
    <w:rsid w:val="00071226"/>
    <w:rsid w:val="000759FC"/>
    <w:rsid w:val="00075DFD"/>
    <w:rsid w:val="00077514"/>
    <w:rsid w:val="00080F23"/>
    <w:rsid w:val="00081BDA"/>
    <w:rsid w:val="00084397"/>
    <w:rsid w:val="00087361"/>
    <w:rsid w:val="0009173B"/>
    <w:rsid w:val="00097F13"/>
    <w:rsid w:val="000A16C2"/>
    <w:rsid w:val="000A19BC"/>
    <w:rsid w:val="000A4286"/>
    <w:rsid w:val="000A437C"/>
    <w:rsid w:val="000A476F"/>
    <w:rsid w:val="000A59FA"/>
    <w:rsid w:val="000A6C10"/>
    <w:rsid w:val="000A6DAD"/>
    <w:rsid w:val="000A73D4"/>
    <w:rsid w:val="000B11B3"/>
    <w:rsid w:val="000B1AF9"/>
    <w:rsid w:val="000B3A93"/>
    <w:rsid w:val="000B3F81"/>
    <w:rsid w:val="000B4A03"/>
    <w:rsid w:val="000C41A0"/>
    <w:rsid w:val="000C58FC"/>
    <w:rsid w:val="000C6D8A"/>
    <w:rsid w:val="000D1422"/>
    <w:rsid w:val="000D2C33"/>
    <w:rsid w:val="000D43A8"/>
    <w:rsid w:val="000E05E9"/>
    <w:rsid w:val="000E112B"/>
    <w:rsid w:val="000E315A"/>
    <w:rsid w:val="000E3AD6"/>
    <w:rsid w:val="000E3B77"/>
    <w:rsid w:val="000E4877"/>
    <w:rsid w:val="000E511C"/>
    <w:rsid w:val="000E517D"/>
    <w:rsid w:val="000E6514"/>
    <w:rsid w:val="000E6559"/>
    <w:rsid w:val="000F22BB"/>
    <w:rsid w:val="000F4147"/>
    <w:rsid w:val="000F4E96"/>
    <w:rsid w:val="000F651C"/>
    <w:rsid w:val="00101DA7"/>
    <w:rsid w:val="001025CA"/>
    <w:rsid w:val="00103CF1"/>
    <w:rsid w:val="00105BC1"/>
    <w:rsid w:val="00106C87"/>
    <w:rsid w:val="00110E1E"/>
    <w:rsid w:val="00111FCE"/>
    <w:rsid w:val="0011486A"/>
    <w:rsid w:val="0012288B"/>
    <w:rsid w:val="001265FD"/>
    <w:rsid w:val="00126E3C"/>
    <w:rsid w:val="001411BE"/>
    <w:rsid w:val="0014230E"/>
    <w:rsid w:val="0014331A"/>
    <w:rsid w:val="00153573"/>
    <w:rsid w:val="00153A8E"/>
    <w:rsid w:val="00154F03"/>
    <w:rsid w:val="001657B5"/>
    <w:rsid w:val="00165A5E"/>
    <w:rsid w:val="00166313"/>
    <w:rsid w:val="001737A6"/>
    <w:rsid w:val="0017526D"/>
    <w:rsid w:val="001756A3"/>
    <w:rsid w:val="00175962"/>
    <w:rsid w:val="001760B5"/>
    <w:rsid w:val="00176176"/>
    <w:rsid w:val="0018011B"/>
    <w:rsid w:val="00180FDF"/>
    <w:rsid w:val="001827CB"/>
    <w:rsid w:val="001871C9"/>
    <w:rsid w:val="0019230F"/>
    <w:rsid w:val="00193A0A"/>
    <w:rsid w:val="00193B30"/>
    <w:rsid w:val="00194E1E"/>
    <w:rsid w:val="00194EB6"/>
    <w:rsid w:val="00196E81"/>
    <w:rsid w:val="001978B5"/>
    <w:rsid w:val="001A37F2"/>
    <w:rsid w:val="001A5533"/>
    <w:rsid w:val="001B1C7E"/>
    <w:rsid w:val="001B299B"/>
    <w:rsid w:val="001B4BAB"/>
    <w:rsid w:val="001B6898"/>
    <w:rsid w:val="001C049C"/>
    <w:rsid w:val="001C0A48"/>
    <w:rsid w:val="001C13A4"/>
    <w:rsid w:val="001C4151"/>
    <w:rsid w:val="001C41ED"/>
    <w:rsid w:val="001C4F72"/>
    <w:rsid w:val="001C7C8A"/>
    <w:rsid w:val="001D437C"/>
    <w:rsid w:val="001D4D97"/>
    <w:rsid w:val="001D5FD2"/>
    <w:rsid w:val="001D63E6"/>
    <w:rsid w:val="001E1026"/>
    <w:rsid w:val="001E156F"/>
    <w:rsid w:val="001E34B9"/>
    <w:rsid w:val="001E7108"/>
    <w:rsid w:val="001E79A9"/>
    <w:rsid w:val="001F4030"/>
    <w:rsid w:val="001F4A02"/>
    <w:rsid w:val="001F4CEE"/>
    <w:rsid w:val="00200BC4"/>
    <w:rsid w:val="002042F0"/>
    <w:rsid w:val="00204859"/>
    <w:rsid w:val="00207E94"/>
    <w:rsid w:val="0021485A"/>
    <w:rsid w:val="002170FD"/>
    <w:rsid w:val="0022085D"/>
    <w:rsid w:val="00220E78"/>
    <w:rsid w:val="002214F3"/>
    <w:rsid w:val="00223513"/>
    <w:rsid w:val="00225008"/>
    <w:rsid w:val="0022655A"/>
    <w:rsid w:val="00232416"/>
    <w:rsid w:val="00234ADC"/>
    <w:rsid w:val="00240DAA"/>
    <w:rsid w:val="0024114F"/>
    <w:rsid w:val="002411B0"/>
    <w:rsid w:val="002423E9"/>
    <w:rsid w:val="00244F81"/>
    <w:rsid w:val="00246EF1"/>
    <w:rsid w:val="00247F7C"/>
    <w:rsid w:val="00252F60"/>
    <w:rsid w:val="00254F23"/>
    <w:rsid w:val="0025531A"/>
    <w:rsid w:val="00256D64"/>
    <w:rsid w:val="0026091E"/>
    <w:rsid w:val="002615E4"/>
    <w:rsid w:val="00263000"/>
    <w:rsid w:val="00265E9F"/>
    <w:rsid w:val="00270D03"/>
    <w:rsid w:val="002710DA"/>
    <w:rsid w:val="00274BEF"/>
    <w:rsid w:val="0027579F"/>
    <w:rsid w:val="00277F1A"/>
    <w:rsid w:val="00284E81"/>
    <w:rsid w:val="00285B7F"/>
    <w:rsid w:val="002863D1"/>
    <w:rsid w:val="00286AB3"/>
    <w:rsid w:val="002901CB"/>
    <w:rsid w:val="002902DF"/>
    <w:rsid w:val="0029035E"/>
    <w:rsid w:val="00290D35"/>
    <w:rsid w:val="00291A62"/>
    <w:rsid w:val="002925E3"/>
    <w:rsid w:val="002938F8"/>
    <w:rsid w:val="00295B30"/>
    <w:rsid w:val="002A0C4A"/>
    <w:rsid w:val="002A7FD9"/>
    <w:rsid w:val="002B2D6B"/>
    <w:rsid w:val="002C4E65"/>
    <w:rsid w:val="002C590C"/>
    <w:rsid w:val="002C75F6"/>
    <w:rsid w:val="002D183D"/>
    <w:rsid w:val="002E0A3F"/>
    <w:rsid w:val="002E181B"/>
    <w:rsid w:val="002E21B0"/>
    <w:rsid w:val="002E26E2"/>
    <w:rsid w:val="002E28AD"/>
    <w:rsid w:val="002E2BA1"/>
    <w:rsid w:val="002E359B"/>
    <w:rsid w:val="002E3621"/>
    <w:rsid w:val="002E415B"/>
    <w:rsid w:val="002E4F7F"/>
    <w:rsid w:val="002E5303"/>
    <w:rsid w:val="002F127F"/>
    <w:rsid w:val="002F6C6F"/>
    <w:rsid w:val="002F702C"/>
    <w:rsid w:val="00304C0F"/>
    <w:rsid w:val="00306C7F"/>
    <w:rsid w:val="00307CBC"/>
    <w:rsid w:val="00311272"/>
    <w:rsid w:val="0031227B"/>
    <w:rsid w:val="00315135"/>
    <w:rsid w:val="003162F5"/>
    <w:rsid w:val="00320AD8"/>
    <w:rsid w:val="00323356"/>
    <w:rsid w:val="00326C3F"/>
    <w:rsid w:val="00331DB8"/>
    <w:rsid w:val="0033227C"/>
    <w:rsid w:val="00337134"/>
    <w:rsid w:val="00337FF9"/>
    <w:rsid w:val="00341008"/>
    <w:rsid w:val="00342DF6"/>
    <w:rsid w:val="00344822"/>
    <w:rsid w:val="003458AD"/>
    <w:rsid w:val="00347463"/>
    <w:rsid w:val="00355BA1"/>
    <w:rsid w:val="00361237"/>
    <w:rsid w:val="0036530E"/>
    <w:rsid w:val="00366A5D"/>
    <w:rsid w:val="00366C2A"/>
    <w:rsid w:val="00371E54"/>
    <w:rsid w:val="00373269"/>
    <w:rsid w:val="003735BA"/>
    <w:rsid w:val="003743C1"/>
    <w:rsid w:val="00374F1B"/>
    <w:rsid w:val="0037523D"/>
    <w:rsid w:val="00375908"/>
    <w:rsid w:val="00376DB6"/>
    <w:rsid w:val="003860F6"/>
    <w:rsid w:val="003873D6"/>
    <w:rsid w:val="00390C9C"/>
    <w:rsid w:val="00392208"/>
    <w:rsid w:val="0039238A"/>
    <w:rsid w:val="0039312C"/>
    <w:rsid w:val="0039521E"/>
    <w:rsid w:val="00397E03"/>
    <w:rsid w:val="003A0CD3"/>
    <w:rsid w:val="003A69B5"/>
    <w:rsid w:val="003A6D2B"/>
    <w:rsid w:val="003B38DE"/>
    <w:rsid w:val="003B3F9E"/>
    <w:rsid w:val="003B6631"/>
    <w:rsid w:val="003B664A"/>
    <w:rsid w:val="003B7F3D"/>
    <w:rsid w:val="003C1EA2"/>
    <w:rsid w:val="003C3D8E"/>
    <w:rsid w:val="003C4B19"/>
    <w:rsid w:val="003C7D49"/>
    <w:rsid w:val="003D54AB"/>
    <w:rsid w:val="003D5E44"/>
    <w:rsid w:val="003D60FB"/>
    <w:rsid w:val="003D64A4"/>
    <w:rsid w:val="003E0FA7"/>
    <w:rsid w:val="003E3944"/>
    <w:rsid w:val="003E3949"/>
    <w:rsid w:val="003E4424"/>
    <w:rsid w:val="003E56CB"/>
    <w:rsid w:val="003F0498"/>
    <w:rsid w:val="004015C6"/>
    <w:rsid w:val="00401C0C"/>
    <w:rsid w:val="0040227A"/>
    <w:rsid w:val="00404529"/>
    <w:rsid w:val="004055D1"/>
    <w:rsid w:val="00406843"/>
    <w:rsid w:val="004133AC"/>
    <w:rsid w:val="004135E1"/>
    <w:rsid w:val="00413D95"/>
    <w:rsid w:val="00415668"/>
    <w:rsid w:val="004203FE"/>
    <w:rsid w:val="00420CD0"/>
    <w:rsid w:val="004228E4"/>
    <w:rsid w:val="00423134"/>
    <w:rsid w:val="00423637"/>
    <w:rsid w:val="00424D01"/>
    <w:rsid w:val="00425F30"/>
    <w:rsid w:val="004305F9"/>
    <w:rsid w:val="004322DD"/>
    <w:rsid w:val="00433397"/>
    <w:rsid w:val="00433FE2"/>
    <w:rsid w:val="00434647"/>
    <w:rsid w:val="004359BA"/>
    <w:rsid w:val="00435DE2"/>
    <w:rsid w:val="00437A37"/>
    <w:rsid w:val="004408E9"/>
    <w:rsid w:val="00440FB7"/>
    <w:rsid w:val="00447A3A"/>
    <w:rsid w:val="0045108D"/>
    <w:rsid w:val="00452165"/>
    <w:rsid w:val="004532EC"/>
    <w:rsid w:val="00457D33"/>
    <w:rsid w:val="00460E1F"/>
    <w:rsid w:val="004624FB"/>
    <w:rsid w:val="00463C2B"/>
    <w:rsid w:val="00466971"/>
    <w:rsid w:val="00466BF9"/>
    <w:rsid w:val="00471FC2"/>
    <w:rsid w:val="004825F7"/>
    <w:rsid w:val="00483ED0"/>
    <w:rsid w:val="0048745A"/>
    <w:rsid w:val="00487C8F"/>
    <w:rsid w:val="00490AA3"/>
    <w:rsid w:val="0049111A"/>
    <w:rsid w:val="00491750"/>
    <w:rsid w:val="00492D92"/>
    <w:rsid w:val="004A0FE0"/>
    <w:rsid w:val="004B2182"/>
    <w:rsid w:val="004B2C5F"/>
    <w:rsid w:val="004B3706"/>
    <w:rsid w:val="004B3A31"/>
    <w:rsid w:val="004B4269"/>
    <w:rsid w:val="004B5691"/>
    <w:rsid w:val="004C19CA"/>
    <w:rsid w:val="004C2D96"/>
    <w:rsid w:val="004C4B90"/>
    <w:rsid w:val="004D030E"/>
    <w:rsid w:val="004D30BC"/>
    <w:rsid w:val="004D388A"/>
    <w:rsid w:val="004D5CA6"/>
    <w:rsid w:val="004D5EEB"/>
    <w:rsid w:val="004E6493"/>
    <w:rsid w:val="004E6687"/>
    <w:rsid w:val="004F1010"/>
    <w:rsid w:val="004F28C6"/>
    <w:rsid w:val="004F34CE"/>
    <w:rsid w:val="004F4109"/>
    <w:rsid w:val="004F5E80"/>
    <w:rsid w:val="004F693C"/>
    <w:rsid w:val="00501327"/>
    <w:rsid w:val="00501B3D"/>
    <w:rsid w:val="00506DB7"/>
    <w:rsid w:val="0050717A"/>
    <w:rsid w:val="0051068A"/>
    <w:rsid w:val="005109CD"/>
    <w:rsid w:val="00511A8E"/>
    <w:rsid w:val="00513E05"/>
    <w:rsid w:val="005142CD"/>
    <w:rsid w:val="00516977"/>
    <w:rsid w:val="00517655"/>
    <w:rsid w:val="00520B21"/>
    <w:rsid w:val="00522CF8"/>
    <w:rsid w:val="005255D2"/>
    <w:rsid w:val="00527302"/>
    <w:rsid w:val="00530302"/>
    <w:rsid w:val="00531C54"/>
    <w:rsid w:val="005403DC"/>
    <w:rsid w:val="0054152B"/>
    <w:rsid w:val="00543A67"/>
    <w:rsid w:val="00545421"/>
    <w:rsid w:val="00547B80"/>
    <w:rsid w:val="0055007B"/>
    <w:rsid w:val="00551405"/>
    <w:rsid w:val="005532F0"/>
    <w:rsid w:val="005553CB"/>
    <w:rsid w:val="00555764"/>
    <w:rsid w:val="00560367"/>
    <w:rsid w:val="005606B4"/>
    <w:rsid w:val="0056250E"/>
    <w:rsid w:val="00563849"/>
    <w:rsid w:val="00565210"/>
    <w:rsid w:val="005676F2"/>
    <w:rsid w:val="00571999"/>
    <w:rsid w:val="00573178"/>
    <w:rsid w:val="00577523"/>
    <w:rsid w:val="005838B0"/>
    <w:rsid w:val="005851B7"/>
    <w:rsid w:val="00585F68"/>
    <w:rsid w:val="00586819"/>
    <w:rsid w:val="00587070"/>
    <w:rsid w:val="00587AD6"/>
    <w:rsid w:val="00594070"/>
    <w:rsid w:val="00595B7C"/>
    <w:rsid w:val="005A3BEF"/>
    <w:rsid w:val="005A4E28"/>
    <w:rsid w:val="005A506B"/>
    <w:rsid w:val="005A7779"/>
    <w:rsid w:val="005B01E9"/>
    <w:rsid w:val="005B1C95"/>
    <w:rsid w:val="005B2BA7"/>
    <w:rsid w:val="005B57BA"/>
    <w:rsid w:val="005C6351"/>
    <w:rsid w:val="005C73FD"/>
    <w:rsid w:val="005C7719"/>
    <w:rsid w:val="005C7976"/>
    <w:rsid w:val="005D0841"/>
    <w:rsid w:val="005D088B"/>
    <w:rsid w:val="005D1184"/>
    <w:rsid w:val="005D121A"/>
    <w:rsid w:val="005D2387"/>
    <w:rsid w:val="005D5B0E"/>
    <w:rsid w:val="005D6D24"/>
    <w:rsid w:val="005E2C29"/>
    <w:rsid w:val="005E2FF6"/>
    <w:rsid w:val="005E3509"/>
    <w:rsid w:val="005E75C6"/>
    <w:rsid w:val="005E768F"/>
    <w:rsid w:val="005F0A0B"/>
    <w:rsid w:val="005F289C"/>
    <w:rsid w:val="005F2E72"/>
    <w:rsid w:val="005F544E"/>
    <w:rsid w:val="005F6190"/>
    <w:rsid w:val="00603E69"/>
    <w:rsid w:val="0060700C"/>
    <w:rsid w:val="0060727C"/>
    <w:rsid w:val="00607625"/>
    <w:rsid w:val="00607AC5"/>
    <w:rsid w:val="00610D55"/>
    <w:rsid w:val="006151D8"/>
    <w:rsid w:val="0061703B"/>
    <w:rsid w:val="006254CA"/>
    <w:rsid w:val="00627492"/>
    <w:rsid w:val="00627997"/>
    <w:rsid w:val="00627E0B"/>
    <w:rsid w:val="006305B3"/>
    <w:rsid w:val="00630CE6"/>
    <w:rsid w:val="006375D0"/>
    <w:rsid w:val="00637991"/>
    <w:rsid w:val="00640161"/>
    <w:rsid w:val="0064062B"/>
    <w:rsid w:val="00641929"/>
    <w:rsid w:val="006454F6"/>
    <w:rsid w:val="006469DF"/>
    <w:rsid w:val="00653012"/>
    <w:rsid w:val="00653B01"/>
    <w:rsid w:val="00654313"/>
    <w:rsid w:val="00656059"/>
    <w:rsid w:val="006561B0"/>
    <w:rsid w:val="00656A06"/>
    <w:rsid w:val="00657A3A"/>
    <w:rsid w:val="00657D4F"/>
    <w:rsid w:val="006628E8"/>
    <w:rsid w:val="00665594"/>
    <w:rsid w:val="00666FE1"/>
    <w:rsid w:val="0067057A"/>
    <w:rsid w:val="00671C49"/>
    <w:rsid w:val="00671FE7"/>
    <w:rsid w:val="00673CF3"/>
    <w:rsid w:val="006764EE"/>
    <w:rsid w:val="006765E8"/>
    <w:rsid w:val="00676843"/>
    <w:rsid w:val="00676BD9"/>
    <w:rsid w:val="00677865"/>
    <w:rsid w:val="00680CF6"/>
    <w:rsid w:val="00680DFE"/>
    <w:rsid w:val="006829B8"/>
    <w:rsid w:val="0068682E"/>
    <w:rsid w:val="006903C2"/>
    <w:rsid w:val="00691B9F"/>
    <w:rsid w:val="00692CA9"/>
    <w:rsid w:val="006A0064"/>
    <w:rsid w:val="006A0E28"/>
    <w:rsid w:val="006A10B0"/>
    <w:rsid w:val="006A1EF6"/>
    <w:rsid w:val="006A3502"/>
    <w:rsid w:val="006A5989"/>
    <w:rsid w:val="006A68BA"/>
    <w:rsid w:val="006A701B"/>
    <w:rsid w:val="006B0641"/>
    <w:rsid w:val="006B3706"/>
    <w:rsid w:val="006C1446"/>
    <w:rsid w:val="006C30BE"/>
    <w:rsid w:val="006C3E0D"/>
    <w:rsid w:val="006C4F5D"/>
    <w:rsid w:val="006C533E"/>
    <w:rsid w:val="006C7141"/>
    <w:rsid w:val="006D1FEE"/>
    <w:rsid w:val="006D4A6F"/>
    <w:rsid w:val="006D5DA3"/>
    <w:rsid w:val="006E6EBD"/>
    <w:rsid w:val="006E6EFB"/>
    <w:rsid w:val="006E7F25"/>
    <w:rsid w:val="006F2B7A"/>
    <w:rsid w:val="006F59BA"/>
    <w:rsid w:val="0070196F"/>
    <w:rsid w:val="00705A7F"/>
    <w:rsid w:val="00710322"/>
    <w:rsid w:val="00710A38"/>
    <w:rsid w:val="00712184"/>
    <w:rsid w:val="00713640"/>
    <w:rsid w:val="00713C8A"/>
    <w:rsid w:val="00715FF3"/>
    <w:rsid w:val="007170C8"/>
    <w:rsid w:val="0071765D"/>
    <w:rsid w:val="00720716"/>
    <w:rsid w:val="007227E5"/>
    <w:rsid w:val="00724BAF"/>
    <w:rsid w:val="00727CE4"/>
    <w:rsid w:val="00732BF9"/>
    <w:rsid w:val="00734639"/>
    <w:rsid w:val="00734746"/>
    <w:rsid w:val="007362E6"/>
    <w:rsid w:val="00737210"/>
    <w:rsid w:val="0074075F"/>
    <w:rsid w:val="00740DD6"/>
    <w:rsid w:val="00745E7D"/>
    <w:rsid w:val="007466E5"/>
    <w:rsid w:val="00752281"/>
    <w:rsid w:val="00752FB2"/>
    <w:rsid w:val="00754366"/>
    <w:rsid w:val="007551E1"/>
    <w:rsid w:val="007579D0"/>
    <w:rsid w:val="0076083E"/>
    <w:rsid w:val="00766CB6"/>
    <w:rsid w:val="00767157"/>
    <w:rsid w:val="0077770A"/>
    <w:rsid w:val="007828FB"/>
    <w:rsid w:val="00782EBF"/>
    <w:rsid w:val="007925D0"/>
    <w:rsid w:val="00794552"/>
    <w:rsid w:val="00796C40"/>
    <w:rsid w:val="007A1932"/>
    <w:rsid w:val="007B01DA"/>
    <w:rsid w:val="007B2C5D"/>
    <w:rsid w:val="007B3337"/>
    <w:rsid w:val="007B7DD1"/>
    <w:rsid w:val="007C133C"/>
    <w:rsid w:val="007C1FFC"/>
    <w:rsid w:val="007C6CAC"/>
    <w:rsid w:val="007D16DD"/>
    <w:rsid w:val="007D322F"/>
    <w:rsid w:val="007D4B9C"/>
    <w:rsid w:val="007E14ED"/>
    <w:rsid w:val="007E2B3A"/>
    <w:rsid w:val="007E4CDB"/>
    <w:rsid w:val="007E6062"/>
    <w:rsid w:val="007E690C"/>
    <w:rsid w:val="007F505D"/>
    <w:rsid w:val="007F71D5"/>
    <w:rsid w:val="00800914"/>
    <w:rsid w:val="008014D8"/>
    <w:rsid w:val="00802104"/>
    <w:rsid w:val="00805548"/>
    <w:rsid w:val="00806C0C"/>
    <w:rsid w:val="00814A58"/>
    <w:rsid w:val="00815796"/>
    <w:rsid w:val="00815B86"/>
    <w:rsid w:val="00815DDC"/>
    <w:rsid w:val="0081737F"/>
    <w:rsid w:val="008236EA"/>
    <w:rsid w:val="0082517D"/>
    <w:rsid w:val="00825FEA"/>
    <w:rsid w:val="00826083"/>
    <w:rsid w:val="00827AC9"/>
    <w:rsid w:val="00830847"/>
    <w:rsid w:val="008340C4"/>
    <w:rsid w:val="008349E6"/>
    <w:rsid w:val="008356D4"/>
    <w:rsid w:val="00837199"/>
    <w:rsid w:val="00841069"/>
    <w:rsid w:val="008417AF"/>
    <w:rsid w:val="00842DE0"/>
    <w:rsid w:val="008444A4"/>
    <w:rsid w:val="008449BA"/>
    <w:rsid w:val="00851BD3"/>
    <w:rsid w:val="008549D6"/>
    <w:rsid w:val="00854A53"/>
    <w:rsid w:val="0085561D"/>
    <w:rsid w:val="00856872"/>
    <w:rsid w:val="008568DC"/>
    <w:rsid w:val="008570F4"/>
    <w:rsid w:val="00857391"/>
    <w:rsid w:val="0085762C"/>
    <w:rsid w:val="00860E13"/>
    <w:rsid w:val="008618AC"/>
    <w:rsid w:val="008641CD"/>
    <w:rsid w:val="00867877"/>
    <w:rsid w:val="00870644"/>
    <w:rsid w:val="00871B28"/>
    <w:rsid w:val="00871F4A"/>
    <w:rsid w:val="00873F05"/>
    <w:rsid w:val="00875CCA"/>
    <w:rsid w:val="00886185"/>
    <w:rsid w:val="00890166"/>
    <w:rsid w:val="00894E70"/>
    <w:rsid w:val="00897478"/>
    <w:rsid w:val="008A086C"/>
    <w:rsid w:val="008A2D26"/>
    <w:rsid w:val="008A48F2"/>
    <w:rsid w:val="008A5B61"/>
    <w:rsid w:val="008B2F1D"/>
    <w:rsid w:val="008B708B"/>
    <w:rsid w:val="008C175D"/>
    <w:rsid w:val="008C48BA"/>
    <w:rsid w:val="008D15B8"/>
    <w:rsid w:val="008D543A"/>
    <w:rsid w:val="008D6011"/>
    <w:rsid w:val="008D6558"/>
    <w:rsid w:val="008D6B0A"/>
    <w:rsid w:val="008E3BD9"/>
    <w:rsid w:val="008F1A44"/>
    <w:rsid w:val="008F1DFA"/>
    <w:rsid w:val="008F49C6"/>
    <w:rsid w:val="008F5403"/>
    <w:rsid w:val="008F64DA"/>
    <w:rsid w:val="00902BE9"/>
    <w:rsid w:val="0090403F"/>
    <w:rsid w:val="009041D0"/>
    <w:rsid w:val="0090751F"/>
    <w:rsid w:val="009163CF"/>
    <w:rsid w:val="00920BE2"/>
    <w:rsid w:val="009228BF"/>
    <w:rsid w:val="00924C44"/>
    <w:rsid w:val="00926BCD"/>
    <w:rsid w:val="00926E50"/>
    <w:rsid w:val="009278C5"/>
    <w:rsid w:val="00927FD7"/>
    <w:rsid w:val="00931251"/>
    <w:rsid w:val="00931ECC"/>
    <w:rsid w:val="00931F9A"/>
    <w:rsid w:val="009334E5"/>
    <w:rsid w:val="00934AA1"/>
    <w:rsid w:val="00935C94"/>
    <w:rsid w:val="00944E43"/>
    <w:rsid w:val="00944FAD"/>
    <w:rsid w:val="009459EC"/>
    <w:rsid w:val="0094642D"/>
    <w:rsid w:val="00951C18"/>
    <w:rsid w:val="00957151"/>
    <w:rsid w:val="0095775B"/>
    <w:rsid w:val="00960B47"/>
    <w:rsid w:val="00961D39"/>
    <w:rsid w:val="00965A55"/>
    <w:rsid w:val="00970B06"/>
    <w:rsid w:val="0097483B"/>
    <w:rsid w:val="00974C4E"/>
    <w:rsid w:val="0097574E"/>
    <w:rsid w:val="00977328"/>
    <w:rsid w:val="00977AD9"/>
    <w:rsid w:val="00982708"/>
    <w:rsid w:val="009848A8"/>
    <w:rsid w:val="009855A2"/>
    <w:rsid w:val="00985A49"/>
    <w:rsid w:val="009907EF"/>
    <w:rsid w:val="00991E16"/>
    <w:rsid w:val="0099344E"/>
    <w:rsid w:val="00994008"/>
    <w:rsid w:val="00994B9E"/>
    <w:rsid w:val="00995C7C"/>
    <w:rsid w:val="009A148D"/>
    <w:rsid w:val="009A2FD4"/>
    <w:rsid w:val="009A3C83"/>
    <w:rsid w:val="009A552E"/>
    <w:rsid w:val="009A6C84"/>
    <w:rsid w:val="009B4432"/>
    <w:rsid w:val="009B62CE"/>
    <w:rsid w:val="009B665C"/>
    <w:rsid w:val="009C1440"/>
    <w:rsid w:val="009C35F4"/>
    <w:rsid w:val="009C368B"/>
    <w:rsid w:val="009C7F80"/>
    <w:rsid w:val="009D2161"/>
    <w:rsid w:val="009D3D6B"/>
    <w:rsid w:val="009D474C"/>
    <w:rsid w:val="009D48F3"/>
    <w:rsid w:val="009E1149"/>
    <w:rsid w:val="009E2BC4"/>
    <w:rsid w:val="009E42D0"/>
    <w:rsid w:val="009E6474"/>
    <w:rsid w:val="009F0291"/>
    <w:rsid w:val="009F02BB"/>
    <w:rsid w:val="009F07EF"/>
    <w:rsid w:val="009F1F84"/>
    <w:rsid w:val="00A01FB8"/>
    <w:rsid w:val="00A031F0"/>
    <w:rsid w:val="00A05008"/>
    <w:rsid w:val="00A057FD"/>
    <w:rsid w:val="00A05F90"/>
    <w:rsid w:val="00A06249"/>
    <w:rsid w:val="00A06988"/>
    <w:rsid w:val="00A11612"/>
    <w:rsid w:val="00A15444"/>
    <w:rsid w:val="00A17696"/>
    <w:rsid w:val="00A20192"/>
    <w:rsid w:val="00A21F1A"/>
    <w:rsid w:val="00A22050"/>
    <w:rsid w:val="00A222C4"/>
    <w:rsid w:val="00A22908"/>
    <w:rsid w:val="00A23D3C"/>
    <w:rsid w:val="00A23E25"/>
    <w:rsid w:val="00A24EEA"/>
    <w:rsid w:val="00A2737D"/>
    <w:rsid w:val="00A33D00"/>
    <w:rsid w:val="00A363ED"/>
    <w:rsid w:val="00A37B8B"/>
    <w:rsid w:val="00A4392C"/>
    <w:rsid w:val="00A461F5"/>
    <w:rsid w:val="00A549E6"/>
    <w:rsid w:val="00A55BA8"/>
    <w:rsid w:val="00A5677F"/>
    <w:rsid w:val="00A60F16"/>
    <w:rsid w:val="00A61C81"/>
    <w:rsid w:val="00A61E88"/>
    <w:rsid w:val="00A6571B"/>
    <w:rsid w:val="00A70CBF"/>
    <w:rsid w:val="00A738D1"/>
    <w:rsid w:val="00A73CCB"/>
    <w:rsid w:val="00A769C0"/>
    <w:rsid w:val="00A819D0"/>
    <w:rsid w:val="00A82F35"/>
    <w:rsid w:val="00A90FCF"/>
    <w:rsid w:val="00A9395E"/>
    <w:rsid w:val="00A9605F"/>
    <w:rsid w:val="00A9610C"/>
    <w:rsid w:val="00AA1861"/>
    <w:rsid w:val="00AA25B5"/>
    <w:rsid w:val="00AA44F8"/>
    <w:rsid w:val="00AA6C3F"/>
    <w:rsid w:val="00AA78C1"/>
    <w:rsid w:val="00AB59A9"/>
    <w:rsid w:val="00AB69CF"/>
    <w:rsid w:val="00AB7314"/>
    <w:rsid w:val="00AC0191"/>
    <w:rsid w:val="00AC09CA"/>
    <w:rsid w:val="00AC3914"/>
    <w:rsid w:val="00AC4077"/>
    <w:rsid w:val="00AD00BC"/>
    <w:rsid w:val="00AD272E"/>
    <w:rsid w:val="00AD2813"/>
    <w:rsid w:val="00AD4EFD"/>
    <w:rsid w:val="00AE081E"/>
    <w:rsid w:val="00AE0B4D"/>
    <w:rsid w:val="00AE235F"/>
    <w:rsid w:val="00AE262F"/>
    <w:rsid w:val="00AE5FD7"/>
    <w:rsid w:val="00AE7656"/>
    <w:rsid w:val="00AE7AB0"/>
    <w:rsid w:val="00AE7FD8"/>
    <w:rsid w:val="00AF02B5"/>
    <w:rsid w:val="00AF3788"/>
    <w:rsid w:val="00AF674F"/>
    <w:rsid w:val="00AF74E6"/>
    <w:rsid w:val="00B001EA"/>
    <w:rsid w:val="00B05269"/>
    <w:rsid w:val="00B07BC8"/>
    <w:rsid w:val="00B1183B"/>
    <w:rsid w:val="00B128DF"/>
    <w:rsid w:val="00B13CA8"/>
    <w:rsid w:val="00B15DDF"/>
    <w:rsid w:val="00B24299"/>
    <w:rsid w:val="00B25291"/>
    <w:rsid w:val="00B26959"/>
    <w:rsid w:val="00B32C23"/>
    <w:rsid w:val="00B339D9"/>
    <w:rsid w:val="00B40403"/>
    <w:rsid w:val="00B41022"/>
    <w:rsid w:val="00B413FF"/>
    <w:rsid w:val="00B42BBD"/>
    <w:rsid w:val="00B43758"/>
    <w:rsid w:val="00B43BB1"/>
    <w:rsid w:val="00B46B4F"/>
    <w:rsid w:val="00B46BCC"/>
    <w:rsid w:val="00B47DD4"/>
    <w:rsid w:val="00B524DD"/>
    <w:rsid w:val="00B55602"/>
    <w:rsid w:val="00B569DF"/>
    <w:rsid w:val="00B569EF"/>
    <w:rsid w:val="00B56AD3"/>
    <w:rsid w:val="00B65973"/>
    <w:rsid w:val="00B7185E"/>
    <w:rsid w:val="00B771CB"/>
    <w:rsid w:val="00B77831"/>
    <w:rsid w:val="00B80B6D"/>
    <w:rsid w:val="00B820E0"/>
    <w:rsid w:val="00B82C67"/>
    <w:rsid w:val="00B85D6E"/>
    <w:rsid w:val="00B8605A"/>
    <w:rsid w:val="00B901C5"/>
    <w:rsid w:val="00B910A8"/>
    <w:rsid w:val="00B977EF"/>
    <w:rsid w:val="00BA0E36"/>
    <w:rsid w:val="00BA12DA"/>
    <w:rsid w:val="00BA65A3"/>
    <w:rsid w:val="00BB2AF7"/>
    <w:rsid w:val="00BB3004"/>
    <w:rsid w:val="00BB6C0D"/>
    <w:rsid w:val="00BC1FCC"/>
    <w:rsid w:val="00BC270E"/>
    <w:rsid w:val="00BC2A49"/>
    <w:rsid w:val="00BC324F"/>
    <w:rsid w:val="00BC35B1"/>
    <w:rsid w:val="00BC3FE4"/>
    <w:rsid w:val="00BC69AB"/>
    <w:rsid w:val="00BC6E1A"/>
    <w:rsid w:val="00BC7AFD"/>
    <w:rsid w:val="00BD0A52"/>
    <w:rsid w:val="00BD18CF"/>
    <w:rsid w:val="00BD5ADF"/>
    <w:rsid w:val="00BD760B"/>
    <w:rsid w:val="00BE0639"/>
    <w:rsid w:val="00BE3763"/>
    <w:rsid w:val="00BE3964"/>
    <w:rsid w:val="00BE45E1"/>
    <w:rsid w:val="00BE4F31"/>
    <w:rsid w:val="00BE6AB4"/>
    <w:rsid w:val="00BF068B"/>
    <w:rsid w:val="00BF0E05"/>
    <w:rsid w:val="00BF24E6"/>
    <w:rsid w:val="00BF31A0"/>
    <w:rsid w:val="00BF7369"/>
    <w:rsid w:val="00C00365"/>
    <w:rsid w:val="00C00590"/>
    <w:rsid w:val="00C02F59"/>
    <w:rsid w:val="00C0317D"/>
    <w:rsid w:val="00C1034E"/>
    <w:rsid w:val="00C12448"/>
    <w:rsid w:val="00C13CAF"/>
    <w:rsid w:val="00C14BF8"/>
    <w:rsid w:val="00C1569D"/>
    <w:rsid w:val="00C23D39"/>
    <w:rsid w:val="00C24A89"/>
    <w:rsid w:val="00C270B7"/>
    <w:rsid w:val="00C313D7"/>
    <w:rsid w:val="00C3204F"/>
    <w:rsid w:val="00C322A3"/>
    <w:rsid w:val="00C33F03"/>
    <w:rsid w:val="00C34DCD"/>
    <w:rsid w:val="00C36542"/>
    <w:rsid w:val="00C405A2"/>
    <w:rsid w:val="00C41532"/>
    <w:rsid w:val="00C42A3E"/>
    <w:rsid w:val="00C4363A"/>
    <w:rsid w:val="00C44E4D"/>
    <w:rsid w:val="00C46778"/>
    <w:rsid w:val="00C56546"/>
    <w:rsid w:val="00C5686B"/>
    <w:rsid w:val="00C63C7B"/>
    <w:rsid w:val="00C65650"/>
    <w:rsid w:val="00C6640E"/>
    <w:rsid w:val="00C66481"/>
    <w:rsid w:val="00C6770F"/>
    <w:rsid w:val="00C67E6B"/>
    <w:rsid w:val="00C70991"/>
    <w:rsid w:val="00C73D5C"/>
    <w:rsid w:val="00C74914"/>
    <w:rsid w:val="00C8202F"/>
    <w:rsid w:val="00C83D4A"/>
    <w:rsid w:val="00C83D7A"/>
    <w:rsid w:val="00C85E26"/>
    <w:rsid w:val="00C86BB9"/>
    <w:rsid w:val="00C87032"/>
    <w:rsid w:val="00C90353"/>
    <w:rsid w:val="00C91510"/>
    <w:rsid w:val="00C91929"/>
    <w:rsid w:val="00C9216F"/>
    <w:rsid w:val="00C92BD8"/>
    <w:rsid w:val="00C92E62"/>
    <w:rsid w:val="00C9645A"/>
    <w:rsid w:val="00CA0DA6"/>
    <w:rsid w:val="00CA1FBA"/>
    <w:rsid w:val="00CA3C5F"/>
    <w:rsid w:val="00CA48A2"/>
    <w:rsid w:val="00CA758C"/>
    <w:rsid w:val="00CA7DE0"/>
    <w:rsid w:val="00CB79FC"/>
    <w:rsid w:val="00CB7CC1"/>
    <w:rsid w:val="00CC2815"/>
    <w:rsid w:val="00CC2DC4"/>
    <w:rsid w:val="00CC509F"/>
    <w:rsid w:val="00CC5243"/>
    <w:rsid w:val="00CC5B94"/>
    <w:rsid w:val="00CC6D80"/>
    <w:rsid w:val="00CD3E99"/>
    <w:rsid w:val="00CE0FBD"/>
    <w:rsid w:val="00CE20DF"/>
    <w:rsid w:val="00CE2CCB"/>
    <w:rsid w:val="00CE4FAE"/>
    <w:rsid w:val="00CE5D32"/>
    <w:rsid w:val="00CE6254"/>
    <w:rsid w:val="00CE77DC"/>
    <w:rsid w:val="00CF1186"/>
    <w:rsid w:val="00CF71DB"/>
    <w:rsid w:val="00CF7573"/>
    <w:rsid w:val="00CF7EB0"/>
    <w:rsid w:val="00D025D9"/>
    <w:rsid w:val="00D02CA6"/>
    <w:rsid w:val="00D04548"/>
    <w:rsid w:val="00D06AF5"/>
    <w:rsid w:val="00D1448C"/>
    <w:rsid w:val="00D15C0A"/>
    <w:rsid w:val="00D16A7B"/>
    <w:rsid w:val="00D20A3B"/>
    <w:rsid w:val="00D27018"/>
    <w:rsid w:val="00D270A7"/>
    <w:rsid w:val="00D3265A"/>
    <w:rsid w:val="00D40D25"/>
    <w:rsid w:val="00D453AB"/>
    <w:rsid w:val="00D45ECF"/>
    <w:rsid w:val="00D506C0"/>
    <w:rsid w:val="00D52BC2"/>
    <w:rsid w:val="00D54D17"/>
    <w:rsid w:val="00D554C9"/>
    <w:rsid w:val="00D64343"/>
    <w:rsid w:val="00D65B1E"/>
    <w:rsid w:val="00D66134"/>
    <w:rsid w:val="00D66C8B"/>
    <w:rsid w:val="00D66DA7"/>
    <w:rsid w:val="00D67046"/>
    <w:rsid w:val="00D67F3A"/>
    <w:rsid w:val="00D70B32"/>
    <w:rsid w:val="00D70BB6"/>
    <w:rsid w:val="00D714CE"/>
    <w:rsid w:val="00D731B2"/>
    <w:rsid w:val="00D76025"/>
    <w:rsid w:val="00D76811"/>
    <w:rsid w:val="00D76B14"/>
    <w:rsid w:val="00D76FA7"/>
    <w:rsid w:val="00D82393"/>
    <w:rsid w:val="00D82CB0"/>
    <w:rsid w:val="00D85C72"/>
    <w:rsid w:val="00D91168"/>
    <w:rsid w:val="00D94F08"/>
    <w:rsid w:val="00D958B3"/>
    <w:rsid w:val="00D96DA1"/>
    <w:rsid w:val="00D974C8"/>
    <w:rsid w:val="00DA25DC"/>
    <w:rsid w:val="00DA7BCE"/>
    <w:rsid w:val="00DB109D"/>
    <w:rsid w:val="00DB3D97"/>
    <w:rsid w:val="00DB3EAE"/>
    <w:rsid w:val="00DB433F"/>
    <w:rsid w:val="00DB449F"/>
    <w:rsid w:val="00DB717A"/>
    <w:rsid w:val="00DB7B74"/>
    <w:rsid w:val="00DC003E"/>
    <w:rsid w:val="00DC0F66"/>
    <w:rsid w:val="00DC1375"/>
    <w:rsid w:val="00DC19E8"/>
    <w:rsid w:val="00DC1C8E"/>
    <w:rsid w:val="00DC4F86"/>
    <w:rsid w:val="00DC7E5B"/>
    <w:rsid w:val="00DD29EA"/>
    <w:rsid w:val="00DD4B44"/>
    <w:rsid w:val="00DD55B7"/>
    <w:rsid w:val="00DE14D9"/>
    <w:rsid w:val="00DE19D9"/>
    <w:rsid w:val="00DE21D4"/>
    <w:rsid w:val="00DE2E31"/>
    <w:rsid w:val="00DE34DC"/>
    <w:rsid w:val="00DE7439"/>
    <w:rsid w:val="00DF4ACD"/>
    <w:rsid w:val="00DF738C"/>
    <w:rsid w:val="00DF79B6"/>
    <w:rsid w:val="00E059AE"/>
    <w:rsid w:val="00E05A88"/>
    <w:rsid w:val="00E10842"/>
    <w:rsid w:val="00E125BD"/>
    <w:rsid w:val="00E126B4"/>
    <w:rsid w:val="00E15216"/>
    <w:rsid w:val="00E15256"/>
    <w:rsid w:val="00E15A02"/>
    <w:rsid w:val="00E166EB"/>
    <w:rsid w:val="00E1708E"/>
    <w:rsid w:val="00E216BE"/>
    <w:rsid w:val="00E249D8"/>
    <w:rsid w:val="00E24DF6"/>
    <w:rsid w:val="00E27AFD"/>
    <w:rsid w:val="00E301DA"/>
    <w:rsid w:val="00E3485B"/>
    <w:rsid w:val="00E3519E"/>
    <w:rsid w:val="00E35A27"/>
    <w:rsid w:val="00E36FA1"/>
    <w:rsid w:val="00E375D2"/>
    <w:rsid w:val="00E376BC"/>
    <w:rsid w:val="00E41A12"/>
    <w:rsid w:val="00E4243A"/>
    <w:rsid w:val="00E4509F"/>
    <w:rsid w:val="00E478A0"/>
    <w:rsid w:val="00E508E4"/>
    <w:rsid w:val="00E50F7E"/>
    <w:rsid w:val="00E51166"/>
    <w:rsid w:val="00E51F49"/>
    <w:rsid w:val="00E54EC8"/>
    <w:rsid w:val="00E56C40"/>
    <w:rsid w:val="00E60881"/>
    <w:rsid w:val="00E62077"/>
    <w:rsid w:val="00E624B9"/>
    <w:rsid w:val="00E64B9F"/>
    <w:rsid w:val="00E71520"/>
    <w:rsid w:val="00E720AC"/>
    <w:rsid w:val="00E747A7"/>
    <w:rsid w:val="00E807E4"/>
    <w:rsid w:val="00E831E3"/>
    <w:rsid w:val="00E8453A"/>
    <w:rsid w:val="00E8528D"/>
    <w:rsid w:val="00E85861"/>
    <w:rsid w:val="00E8624D"/>
    <w:rsid w:val="00E86DDC"/>
    <w:rsid w:val="00E87780"/>
    <w:rsid w:val="00E87ECE"/>
    <w:rsid w:val="00E90C2A"/>
    <w:rsid w:val="00E90F5A"/>
    <w:rsid w:val="00E95526"/>
    <w:rsid w:val="00E959B6"/>
    <w:rsid w:val="00EA44DE"/>
    <w:rsid w:val="00EB1FBD"/>
    <w:rsid w:val="00EB37FF"/>
    <w:rsid w:val="00EB6BCA"/>
    <w:rsid w:val="00EB6E56"/>
    <w:rsid w:val="00EC062A"/>
    <w:rsid w:val="00EC4E34"/>
    <w:rsid w:val="00EC5764"/>
    <w:rsid w:val="00EC6F00"/>
    <w:rsid w:val="00ED02D2"/>
    <w:rsid w:val="00ED28D0"/>
    <w:rsid w:val="00ED7C9C"/>
    <w:rsid w:val="00EE4216"/>
    <w:rsid w:val="00EF04FE"/>
    <w:rsid w:val="00EF22BD"/>
    <w:rsid w:val="00EF302D"/>
    <w:rsid w:val="00EF3D99"/>
    <w:rsid w:val="00EF463C"/>
    <w:rsid w:val="00EF486B"/>
    <w:rsid w:val="00EF542F"/>
    <w:rsid w:val="00F01123"/>
    <w:rsid w:val="00F04060"/>
    <w:rsid w:val="00F05146"/>
    <w:rsid w:val="00F05CBD"/>
    <w:rsid w:val="00F0604F"/>
    <w:rsid w:val="00F0658B"/>
    <w:rsid w:val="00F06954"/>
    <w:rsid w:val="00F06D2E"/>
    <w:rsid w:val="00F103A6"/>
    <w:rsid w:val="00F105CD"/>
    <w:rsid w:val="00F20EC5"/>
    <w:rsid w:val="00F21A74"/>
    <w:rsid w:val="00F2639C"/>
    <w:rsid w:val="00F2648D"/>
    <w:rsid w:val="00F26C2C"/>
    <w:rsid w:val="00F27036"/>
    <w:rsid w:val="00F31737"/>
    <w:rsid w:val="00F33562"/>
    <w:rsid w:val="00F3515A"/>
    <w:rsid w:val="00F367F7"/>
    <w:rsid w:val="00F40F13"/>
    <w:rsid w:val="00F413BB"/>
    <w:rsid w:val="00F4140A"/>
    <w:rsid w:val="00F41B1B"/>
    <w:rsid w:val="00F47222"/>
    <w:rsid w:val="00F476FC"/>
    <w:rsid w:val="00F53196"/>
    <w:rsid w:val="00F53CA8"/>
    <w:rsid w:val="00F61096"/>
    <w:rsid w:val="00F62653"/>
    <w:rsid w:val="00F6544D"/>
    <w:rsid w:val="00F70E14"/>
    <w:rsid w:val="00F72297"/>
    <w:rsid w:val="00F73F6D"/>
    <w:rsid w:val="00F75B0E"/>
    <w:rsid w:val="00F76BFB"/>
    <w:rsid w:val="00F76D68"/>
    <w:rsid w:val="00F8060C"/>
    <w:rsid w:val="00F81664"/>
    <w:rsid w:val="00F842AA"/>
    <w:rsid w:val="00F90624"/>
    <w:rsid w:val="00F90911"/>
    <w:rsid w:val="00F9190E"/>
    <w:rsid w:val="00F91934"/>
    <w:rsid w:val="00F93EEC"/>
    <w:rsid w:val="00F96446"/>
    <w:rsid w:val="00F96B52"/>
    <w:rsid w:val="00FB0122"/>
    <w:rsid w:val="00FB39BF"/>
    <w:rsid w:val="00FB3B57"/>
    <w:rsid w:val="00FB51E2"/>
    <w:rsid w:val="00FB635D"/>
    <w:rsid w:val="00FC1008"/>
    <w:rsid w:val="00FC40E3"/>
    <w:rsid w:val="00FC51C0"/>
    <w:rsid w:val="00FC5741"/>
    <w:rsid w:val="00FC7362"/>
    <w:rsid w:val="00FD42BF"/>
    <w:rsid w:val="00FD4A1A"/>
    <w:rsid w:val="00FD4CC8"/>
    <w:rsid w:val="00FD5993"/>
    <w:rsid w:val="00FD5F96"/>
    <w:rsid w:val="00FD6010"/>
    <w:rsid w:val="00FD6057"/>
    <w:rsid w:val="00FD6981"/>
    <w:rsid w:val="00FE07EE"/>
    <w:rsid w:val="00FE16C9"/>
    <w:rsid w:val="00FE1964"/>
    <w:rsid w:val="00FE4F79"/>
    <w:rsid w:val="00FE5234"/>
    <w:rsid w:val="00FE7473"/>
    <w:rsid w:val="00FE764D"/>
    <w:rsid w:val="00FF0A87"/>
    <w:rsid w:val="00FF44EB"/>
    <w:rsid w:val="00FF4FE9"/>
    <w:rsid w:val="00FF51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E78"/>
    <w:rPr>
      <w:sz w:val="24"/>
      <w:szCs w:val="24"/>
    </w:rPr>
  </w:style>
  <w:style w:type="paragraph" w:styleId="Ttulo1">
    <w:name w:val="heading 1"/>
    <w:basedOn w:val="Normal"/>
    <w:next w:val="Normal"/>
    <w:qFormat/>
    <w:rsid w:val="00220E78"/>
    <w:pPr>
      <w:keepNext/>
      <w:jc w:val="center"/>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220E78"/>
    <w:pPr>
      <w:tabs>
        <w:tab w:val="center" w:pos="4419"/>
        <w:tab w:val="right" w:pos="8838"/>
      </w:tabs>
    </w:pPr>
  </w:style>
  <w:style w:type="character" w:styleId="Nmerodepgina">
    <w:name w:val="page number"/>
    <w:basedOn w:val="Fontepargpadro"/>
    <w:rsid w:val="00220E78"/>
  </w:style>
  <w:style w:type="paragraph" w:styleId="Corpodetexto">
    <w:name w:val="Body Text"/>
    <w:basedOn w:val="Normal"/>
    <w:rsid w:val="00220E78"/>
    <w:pPr>
      <w:jc w:val="both"/>
    </w:pPr>
    <w:rPr>
      <w:sz w:val="28"/>
    </w:rPr>
  </w:style>
  <w:style w:type="paragraph" w:styleId="Textodebalo">
    <w:name w:val="Balloon Text"/>
    <w:basedOn w:val="Normal"/>
    <w:semiHidden/>
    <w:rsid w:val="00AE235F"/>
    <w:rPr>
      <w:rFonts w:ascii="Tahoma" w:hAnsi="Tahoma" w:cs="Tahoma"/>
      <w:sz w:val="16"/>
      <w:szCs w:val="16"/>
    </w:rPr>
  </w:style>
  <w:style w:type="paragraph" w:styleId="Cabealho">
    <w:name w:val="header"/>
    <w:basedOn w:val="Normal"/>
    <w:rsid w:val="00B65973"/>
    <w:pPr>
      <w:tabs>
        <w:tab w:val="center" w:pos="4252"/>
        <w:tab w:val="right" w:pos="8504"/>
      </w:tabs>
    </w:pPr>
  </w:style>
  <w:style w:type="paragraph" w:styleId="MapadoDocumento">
    <w:name w:val="Document Map"/>
    <w:basedOn w:val="Normal"/>
    <w:semiHidden/>
    <w:rsid w:val="00B40403"/>
    <w:pPr>
      <w:shd w:val="clear" w:color="auto" w:fill="000080"/>
    </w:pPr>
    <w:rPr>
      <w:rFonts w:ascii="Tahoma" w:hAnsi="Tahoma" w:cs="Tahoma"/>
      <w:sz w:val="20"/>
      <w:szCs w:val="20"/>
    </w:rPr>
  </w:style>
  <w:style w:type="table" w:styleId="Tabelacomgrade">
    <w:name w:val="Table Grid"/>
    <w:basedOn w:val="Tabelanormal"/>
    <w:rsid w:val="0065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E78"/>
    <w:rPr>
      <w:sz w:val="24"/>
      <w:szCs w:val="24"/>
    </w:rPr>
  </w:style>
  <w:style w:type="paragraph" w:styleId="Ttulo1">
    <w:name w:val="heading 1"/>
    <w:basedOn w:val="Normal"/>
    <w:next w:val="Normal"/>
    <w:qFormat/>
    <w:rsid w:val="00220E78"/>
    <w:pPr>
      <w:keepNext/>
      <w:jc w:val="center"/>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220E78"/>
    <w:pPr>
      <w:tabs>
        <w:tab w:val="center" w:pos="4419"/>
        <w:tab w:val="right" w:pos="8838"/>
      </w:tabs>
    </w:pPr>
  </w:style>
  <w:style w:type="character" w:styleId="Nmerodepgina">
    <w:name w:val="page number"/>
    <w:basedOn w:val="Fontepargpadro"/>
    <w:rsid w:val="00220E78"/>
  </w:style>
  <w:style w:type="paragraph" w:styleId="Corpodetexto">
    <w:name w:val="Body Text"/>
    <w:basedOn w:val="Normal"/>
    <w:rsid w:val="00220E78"/>
    <w:pPr>
      <w:jc w:val="both"/>
    </w:pPr>
    <w:rPr>
      <w:sz w:val="28"/>
    </w:rPr>
  </w:style>
  <w:style w:type="paragraph" w:styleId="Textodebalo">
    <w:name w:val="Balloon Text"/>
    <w:basedOn w:val="Normal"/>
    <w:semiHidden/>
    <w:rsid w:val="00AE235F"/>
    <w:rPr>
      <w:rFonts w:ascii="Tahoma" w:hAnsi="Tahoma" w:cs="Tahoma"/>
      <w:sz w:val="16"/>
      <w:szCs w:val="16"/>
    </w:rPr>
  </w:style>
  <w:style w:type="paragraph" w:styleId="Cabealho">
    <w:name w:val="header"/>
    <w:basedOn w:val="Normal"/>
    <w:rsid w:val="00B65973"/>
    <w:pPr>
      <w:tabs>
        <w:tab w:val="center" w:pos="4252"/>
        <w:tab w:val="right" w:pos="8504"/>
      </w:tabs>
    </w:pPr>
  </w:style>
  <w:style w:type="paragraph" w:styleId="MapadoDocumento">
    <w:name w:val="Document Map"/>
    <w:basedOn w:val="Normal"/>
    <w:semiHidden/>
    <w:rsid w:val="00B40403"/>
    <w:pPr>
      <w:shd w:val="clear" w:color="auto" w:fill="000080"/>
    </w:pPr>
    <w:rPr>
      <w:rFonts w:ascii="Tahoma" w:hAnsi="Tahoma" w:cs="Tahoma"/>
      <w:sz w:val="20"/>
      <w:szCs w:val="20"/>
    </w:rPr>
  </w:style>
  <w:style w:type="table" w:styleId="Tabelacomgrade">
    <w:name w:val="Table Grid"/>
    <w:basedOn w:val="Tabelanormal"/>
    <w:rsid w:val="0065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0684">
      <w:bodyDiv w:val="1"/>
      <w:marLeft w:val="0"/>
      <w:marRight w:val="0"/>
      <w:marTop w:val="0"/>
      <w:marBottom w:val="0"/>
      <w:divBdr>
        <w:top w:val="none" w:sz="0" w:space="0" w:color="auto"/>
        <w:left w:val="none" w:sz="0" w:space="0" w:color="auto"/>
        <w:bottom w:val="none" w:sz="0" w:space="0" w:color="auto"/>
        <w:right w:val="none" w:sz="0" w:space="0" w:color="auto"/>
      </w:divBdr>
    </w:div>
    <w:div w:id="2299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8314-C69C-4272-B12B-CAF1A20C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494</Words>
  <Characters>3160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RELATÓRIO PARA COMISSÃO DE ORÇAMENTO E FINANÇAS</vt:lpstr>
    </vt:vector>
  </TitlesOfParts>
  <Company>CMBH</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PARA COMISSÃO DE ORÇAMENTO E FINANÇAS</dc:title>
  <dc:creator>divfin</dc:creator>
  <cp:lastModifiedBy>Rodrigo Dornelas Scofield </cp:lastModifiedBy>
  <cp:revision>3</cp:revision>
  <cp:lastPrinted>2017-02-22T00:10:00Z</cp:lastPrinted>
  <dcterms:created xsi:type="dcterms:W3CDTF">2017-02-22T00:08:00Z</dcterms:created>
  <dcterms:modified xsi:type="dcterms:W3CDTF">2017-02-22T00:35:00Z</dcterms:modified>
</cp:coreProperties>
</file>